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7A" w:rsidRPr="00881EE8" w:rsidRDefault="007C617C" w:rsidP="008920B4">
      <w:pPr>
        <w:pStyle w:val="a4"/>
        <w:rPr>
          <w:rFonts w:ascii="ＭＳ Ｐ明朝" w:eastAsia="ＭＳ Ｐ明朝" w:hAnsi="ＭＳ Ｐ明朝"/>
          <w:b/>
        </w:rPr>
      </w:pPr>
      <w:r w:rsidRPr="00881EE8">
        <w:rPr>
          <w:rFonts w:ascii="ＭＳ Ｐ明朝" w:eastAsia="ＭＳ Ｐ明朝" w:hAnsi="ＭＳ Ｐ明朝" w:hint="eastAsia"/>
          <w:b/>
        </w:rPr>
        <w:t>入院中の要介護認定申請について（お願い）</w:t>
      </w:r>
    </w:p>
    <w:p w:rsidR="004F0161" w:rsidRPr="0061502B" w:rsidRDefault="004F0161" w:rsidP="007C617C">
      <w:pPr>
        <w:jc w:val="center"/>
        <w:rPr>
          <w:rFonts w:ascii="HGｺﾞｼｯｸM" w:eastAsia="HGｺﾞｼｯｸM" w:hAnsiTheme="minorEastAsia"/>
          <w:b/>
          <w:szCs w:val="21"/>
        </w:rPr>
      </w:pPr>
    </w:p>
    <w:p w:rsidR="00C3197A" w:rsidRPr="005015E2" w:rsidRDefault="00C3197A" w:rsidP="00C3197A">
      <w:pPr>
        <w:ind w:firstLineChars="100" w:firstLine="221"/>
        <w:rPr>
          <w:rFonts w:ascii="ＭＳ Ｐ明朝" w:eastAsia="ＭＳ Ｐ明朝" w:hAnsi="ＭＳ Ｐ明朝"/>
          <w:b/>
          <w:sz w:val="22"/>
          <w:shd w:val="pct15" w:color="auto" w:fill="FFFFFF"/>
        </w:rPr>
      </w:pPr>
      <w:r w:rsidRPr="005015E2">
        <w:rPr>
          <w:rFonts w:ascii="ＭＳ Ｐ明朝" w:eastAsia="ＭＳ Ｐ明朝" w:hAnsi="ＭＳ Ｐ明朝" w:hint="eastAsia"/>
          <w:b/>
          <w:sz w:val="22"/>
          <w:shd w:val="pct15" w:color="auto" w:fill="FFFFFF"/>
        </w:rPr>
        <w:t>入院中に</w:t>
      </w:r>
      <w:r w:rsidR="00350394" w:rsidRPr="005015E2">
        <w:rPr>
          <w:rFonts w:ascii="ＭＳ Ｐ明朝" w:eastAsia="ＭＳ Ｐ明朝" w:hAnsi="ＭＳ Ｐ明朝" w:hint="eastAsia"/>
          <w:b/>
          <w:sz w:val="22"/>
          <w:shd w:val="pct15" w:color="auto" w:fill="FFFFFF"/>
        </w:rPr>
        <w:t>要介護認定申請</w:t>
      </w:r>
      <w:r w:rsidRPr="005015E2">
        <w:rPr>
          <w:rFonts w:ascii="ＭＳ Ｐ明朝" w:eastAsia="ＭＳ Ｐ明朝" w:hAnsi="ＭＳ Ｐ明朝" w:hint="eastAsia"/>
          <w:b/>
          <w:sz w:val="22"/>
          <w:shd w:val="pct15" w:color="auto" w:fill="FFFFFF"/>
        </w:rPr>
        <w:t>をする際は、</w:t>
      </w:r>
      <w:r w:rsidR="007C617C" w:rsidRPr="005015E2">
        <w:rPr>
          <w:rFonts w:ascii="ＭＳ Ｐ明朝" w:eastAsia="ＭＳ Ｐ明朝" w:hAnsi="ＭＳ Ｐ明朝" w:hint="eastAsia"/>
          <w:b/>
          <w:sz w:val="22"/>
          <w:shd w:val="pct15" w:color="auto" w:fill="FFFFFF"/>
        </w:rPr>
        <w:t>以下の事項を確認してください。</w:t>
      </w:r>
    </w:p>
    <w:p w:rsidR="00C3197A" w:rsidRPr="00C3197A" w:rsidRDefault="005015E2" w:rsidP="00B9196E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225425</wp:posOffset>
                </wp:positionV>
                <wp:extent cx="5295900" cy="11144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5E2" w:rsidRPr="008920B4" w:rsidRDefault="005015E2" w:rsidP="005015E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Chars="100" w:left="5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920B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治療が終了、またはリハビリが進み、概ねの退院予定が決まっている。</w:t>
                            </w:r>
                          </w:p>
                          <w:p w:rsidR="005015E2" w:rsidRPr="008920B4" w:rsidRDefault="005015E2" w:rsidP="005015E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Chars="100" w:left="5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920B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退院予定日は、申請日から概ね１か月以内である。</w:t>
                            </w:r>
                          </w:p>
                          <w:p w:rsidR="005015E2" w:rsidRPr="005015E2" w:rsidRDefault="005015E2" w:rsidP="005015E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Chars="100" w:left="57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8920B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退院後の方向性(施設入所、在宅で介護サービス導入)は、概ね決まっている。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.45pt;margin-top:17.75pt;width:417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5015E2" w:rsidRPr="008920B4" w:rsidRDefault="005015E2" w:rsidP="005015E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Chars="100" w:left="5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920B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治療が終了、またはリハビリが進み、概ねの退院予定が決まっている。</w:t>
                      </w:r>
                    </w:p>
                    <w:p w:rsidR="005015E2" w:rsidRPr="008920B4" w:rsidRDefault="005015E2" w:rsidP="005015E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Chars="100" w:left="5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920B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退院予定日は、申請日から概ね１か月以内である。</w:t>
                      </w:r>
                    </w:p>
                    <w:p w:rsidR="005015E2" w:rsidRPr="005015E2" w:rsidRDefault="005015E2" w:rsidP="005015E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Chars="100" w:left="57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 w:rsidRPr="008920B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退院後の方向性(施設入所、在宅で介護サービス導入)は、概ね決まっている。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617C" w:rsidRDefault="007C617C" w:rsidP="007C617C">
      <w:pPr>
        <w:rPr>
          <w:rFonts w:ascii="ＭＳ Ｐ明朝" w:eastAsia="ＭＳ Ｐ明朝" w:hAnsi="ＭＳ Ｐ明朝"/>
          <w:szCs w:val="21"/>
        </w:rPr>
      </w:pPr>
    </w:p>
    <w:p w:rsidR="005015E2" w:rsidRDefault="005015E2" w:rsidP="007C617C">
      <w:pPr>
        <w:rPr>
          <w:rFonts w:ascii="ＭＳ Ｐ明朝" w:eastAsia="ＭＳ Ｐ明朝" w:hAnsi="ＭＳ Ｐ明朝"/>
          <w:szCs w:val="21"/>
        </w:rPr>
      </w:pPr>
    </w:p>
    <w:p w:rsidR="005015E2" w:rsidRDefault="005015E2" w:rsidP="007C617C">
      <w:pPr>
        <w:rPr>
          <w:rFonts w:ascii="ＭＳ Ｐ明朝" w:eastAsia="ＭＳ Ｐ明朝" w:hAnsi="ＭＳ Ｐ明朝"/>
          <w:szCs w:val="21"/>
        </w:rPr>
      </w:pPr>
    </w:p>
    <w:p w:rsidR="005015E2" w:rsidRDefault="005015E2" w:rsidP="007C617C">
      <w:pPr>
        <w:rPr>
          <w:rFonts w:ascii="ＭＳ Ｐ明朝" w:eastAsia="ＭＳ Ｐ明朝" w:hAnsi="ＭＳ Ｐ明朝"/>
          <w:szCs w:val="21"/>
        </w:rPr>
      </w:pPr>
    </w:p>
    <w:p w:rsidR="005015E2" w:rsidRDefault="005015E2" w:rsidP="007C617C">
      <w:pPr>
        <w:rPr>
          <w:rFonts w:ascii="ＭＳ Ｐ明朝" w:eastAsia="ＭＳ Ｐ明朝" w:hAnsi="ＭＳ Ｐ明朝"/>
          <w:szCs w:val="21"/>
        </w:rPr>
      </w:pPr>
    </w:p>
    <w:p w:rsidR="005015E2" w:rsidRPr="0061502B" w:rsidRDefault="005015E2" w:rsidP="007C617C">
      <w:pPr>
        <w:rPr>
          <w:rFonts w:ascii="ＭＳ Ｐ明朝" w:eastAsia="ＭＳ Ｐ明朝" w:hAnsi="ＭＳ Ｐ明朝"/>
          <w:szCs w:val="21"/>
        </w:rPr>
      </w:pPr>
    </w:p>
    <w:p w:rsidR="007C617C" w:rsidRPr="008920B4" w:rsidRDefault="007C617C" w:rsidP="008B3787">
      <w:pPr>
        <w:ind w:firstLineChars="100" w:firstLine="221"/>
        <w:rPr>
          <w:rFonts w:ascii="ＭＳ Ｐ明朝" w:eastAsia="ＭＳ Ｐ明朝" w:hAnsi="ＭＳ Ｐ明朝"/>
          <w:b/>
          <w:sz w:val="22"/>
          <w:shd w:val="pct15" w:color="auto" w:fill="FFFFFF"/>
        </w:rPr>
      </w:pPr>
      <w:r w:rsidRPr="008920B4">
        <w:rPr>
          <w:rFonts w:ascii="ＭＳ Ｐ明朝" w:eastAsia="ＭＳ Ｐ明朝" w:hAnsi="ＭＳ Ｐ明朝" w:hint="eastAsia"/>
          <w:b/>
          <w:sz w:val="22"/>
          <w:shd w:val="pct15" w:color="auto" w:fill="FFFFFF"/>
        </w:rPr>
        <w:t>要介護認定調査は、原則心身が安定した日常の状態で</w:t>
      </w:r>
      <w:r w:rsidR="00C3197A">
        <w:rPr>
          <w:rFonts w:ascii="ＭＳ Ｐ明朝" w:eastAsia="ＭＳ Ｐ明朝" w:hAnsi="ＭＳ Ｐ明朝" w:hint="eastAsia"/>
          <w:b/>
          <w:sz w:val="22"/>
          <w:shd w:val="pct15" w:color="auto" w:fill="FFFFFF"/>
        </w:rPr>
        <w:t>行うことが望ましいです</w:t>
      </w:r>
      <w:r w:rsidRPr="008920B4">
        <w:rPr>
          <w:rFonts w:ascii="ＭＳ Ｐ明朝" w:eastAsia="ＭＳ Ｐ明朝" w:hAnsi="ＭＳ Ｐ明朝" w:hint="eastAsia"/>
          <w:b/>
          <w:sz w:val="22"/>
          <w:shd w:val="pct15" w:color="auto" w:fill="FFFFFF"/>
        </w:rPr>
        <w:t>。</w:t>
      </w:r>
    </w:p>
    <w:p w:rsidR="00AD1656" w:rsidRPr="0061502B" w:rsidRDefault="00AD1656" w:rsidP="00AD1656">
      <w:pPr>
        <w:ind w:firstLineChars="100" w:firstLine="211"/>
        <w:rPr>
          <w:rFonts w:ascii="ＭＳ Ｐ明朝" w:eastAsia="ＭＳ Ｐ明朝" w:hAnsi="ＭＳ Ｐ明朝"/>
          <w:b/>
          <w:szCs w:val="21"/>
        </w:rPr>
      </w:pPr>
    </w:p>
    <w:p w:rsidR="00F74888" w:rsidRDefault="000467E6" w:rsidP="00A4235B">
      <w:pPr>
        <w:pStyle w:val="a3"/>
        <w:ind w:leftChars="0" w:left="0" w:firstLineChars="100" w:firstLine="220"/>
        <w:rPr>
          <w:rFonts w:ascii="ＭＳ Ｐ明朝" w:eastAsia="ＭＳ Ｐ明朝" w:hAnsi="ＭＳ Ｐ明朝"/>
          <w:sz w:val="22"/>
        </w:rPr>
      </w:pPr>
      <w:r w:rsidRPr="008920B4">
        <w:rPr>
          <w:rFonts w:ascii="ＭＳ Ｐ明朝" w:eastAsia="ＭＳ Ｐ明朝" w:hAnsi="ＭＳ Ｐ明朝" w:hint="eastAsia"/>
          <w:sz w:val="22"/>
        </w:rPr>
        <w:t>認定調査はサービスを利用する環境下で(在宅介護を予定している人は退院後に自宅で)行うことが基本</w:t>
      </w:r>
      <w:r>
        <w:rPr>
          <w:rFonts w:ascii="ＭＳ Ｐ明朝" w:eastAsia="ＭＳ Ｐ明朝" w:hAnsi="ＭＳ Ｐ明朝" w:hint="eastAsia"/>
          <w:sz w:val="22"/>
        </w:rPr>
        <w:t>で</w:t>
      </w:r>
      <w:r w:rsidR="003B0E17">
        <w:rPr>
          <w:rFonts w:ascii="ＭＳ Ｐ明朝" w:eastAsia="ＭＳ Ｐ明朝" w:hAnsi="ＭＳ Ｐ明朝" w:hint="eastAsia"/>
          <w:sz w:val="22"/>
        </w:rPr>
        <w:t>す。</w:t>
      </w:r>
      <w:r w:rsidRPr="008920B4">
        <w:rPr>
          <w:rFonts w:ascii="ＭＳ Ｐ明朝" w:eastAsia="ＭＳ Ｐ明朝" w:hAnsi="ＭＳ Ｐ明朝" w:hint="eastAsia"/>
          <w:sz w:val="22"/>
        </w:rPr>
        <w:t>病院から直接施設入所を予定している、または退院直後からサービス導入の必要性がある、などの理由により、</w:t>
      </w:r>
      <w:r w:rsidR="00AD1656" w:rsidRPr="008920B4">
        <w:rPr>
          <w:rFonts w:ascii="ＭＳ Ｐ明朝" w:eastAsia="ＭＳ Ｐ明朝" w:hAnsi="ＭＳ Ｐ明朝" w:hint="eastAsia"/>
          <w:sz w:val="22"/>
        </w:rPr>
        <w:t>入院や手術後間もない時期など</w:t>
      </w:r>
      <w:r w:rsidR="00F74888">
        <w:rPr>
          <w:rFonts w:ascii="ＭＳ Ｐ明朝" w:eastAsia="ＭＳ Ｐ明朝" w:hAnsi="ＭＳ Ｐ明朝" w:hint="eastAsia"/>
          <w:sz w:val="22"/>
        </w:rPr>
        <w:t>に</w:t>
      </w:r>
      <w:r w:rsidR="00022E5C">
        <w:rPr>
          <w:rFonts w:ascii="ＭＳ Ｐ明朝" w:eastAsia="ＭＳ Ｐ明朝" w:hAnsi="ＭＳ Ｐ明朝" w:hint="eastAsia"/>
          <w:sz w:val="22"/>
        </w:rPr>
        <w:t>調査を行うと、</w:t>
      </w:r>
      <w:r w:rsidR="003B0E17">
        <w:rPr>
          <w:rFonts w:ascii="ＭＳ Ｐ明朝" w:eastAsia="ＭＳ Ｐ明朝" w:hAnsi="ＭＳ Ｐ明朝" w:hint="eastAsia"/>
          <w:sz w:val="22"/>
        </w:rPr>
        <w:t>認定結果が不安定になる可能性があり</w:t>
      </w:r>
      <w:r w:rsidR="00F74888">
        <w:rPr>
          <w:rFonts w:ascii="ＭＳ Ｐ明朝" w:eastAsia="ＭＳ Ｐ明朝" w:hAnsi="ＭＳ Ｐ明朝" w:hint="eastAsia"/>
          <w:sz w:val="22"/>
        </w:rPr>
        <w:t>、</w:t>
      </w:r>
      <w:r w:rsidR="0093567E">
        <w:rPr>
          <w:rFonts w:ascii="ＭＳ Ｐ明朝" w:eastAsia="ＭＳ Ｐ明朝" w:hAnsi="ＭＳ Ｐ明朝" w:hint="eastAsia"/>
          <w:sz w:val="22"/>
        </w:rPr>
        <w:t>要介護度が重度に判定される可能性があ</w:t>
      </w:r>
      <w:r w:rsidR="00F74888">
        <w:rPr>
          <w:rFonts w:ascii="ＭＳ Ｐ明朝" w:eastAsia="ＭＳ Ｐ明朝" w:hAnsi="ＭＳ Ｐ明朝" w:hint="eastAsia"/>
          <w:sz w:val="22"/>
        </w:rPr>
        <w:t>ります。</w:t>
      </w:r>
    </w:p>
    <w:p w:rsidR="00C67439" w:rsidRDefault="00F74888" w:rsidP="00F74888">
      <w:pPr>
        <w:pStyle w:val="a3"/>
        <w:ind w:leftChars="0" w:left="0" w:firstLineChars="100" w:firstLine="22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ついては、申請を促す際は</w:t>
      </w:r>
      <w:r w:rsidR="0093567E">
        <w:rPr>
          <w:rFonts w:ascii="ＭＳ Ｐ明朝" w:eastAsia="ＭＳ Ｐ明朝" w:hAnsi="ＭＳ Ｐ明朝" w:hint="eastAsia"/>
          <w:sz w:val="22"/>
        </w:rPr>
        <w:t>本人やご家族等に</w:t>
      </w:r>
      <w:r>
        <w:rPr>
          <w:rFonts w:ascii="ＭＳ Ｐ明朝" w:eastAsia="ＭＳ Ｐ明朝" w:hAnsi="ＭＳ Ｐ明朝" w:hint="eastAsia"/>
          <w:sz w:val="22"/>
        </w:rPr>
        <w:t>これらのことを</w:t>
      </w:r>
      <w:r w:rsidR="0093567E">
        <w:rPr>
          <w:rFonts w:ascii="ＭＳ Ｐ明朝" w:eastAsia="ＭＳ Ｐ明朝" w:hAnsi="ＭＳ Ｐ明朝" w:hint="eastAsia"/>
          <w:sz w:val="22"/>
        </w:rPr>
        <w:t>十分に説明して</w:t>
      </w:r>
      <w:r w:rsidR="00A4235B">
        <w:rPr>
          <w:rFonts w:ascii="ＭＳ Ｐ明朝" w:eastAsia="ＭＳ Ｐ明朝" w:hAnsi="ＭＳ Ｐ明朝" w:hint="eastAsia"/>
          <w:sz w:val="22"/>
        </w:rPr>
        <w:t>いただく</w:t>
      </w:r>
      <w:r>
        <w:rPr>
          <w:rFonts w:ascii="ＭＳ Ｐ明朝" w:eastAsia="ＭＳ Ｐ明朝" w:hAnsi="ＭＳ Ｐ明朝" w:hint="eastAsia"/>
          <w:sz w:val="22"/>
        </w:rPr>
        <w:t>ようお願いします。</w:t>
      </w:r>
    </w:p>
    <w:p w:rsidR="00F74888" w:rsidRPr="00F74888" w:rsidRDefault="00F74888" w:rsidP="00F74888">
      <w:pPr>
        <w:pStyle w:val="a3"/>
        <w:ind w:leftChars="0" w:left="0" w:firstLineChars="100" w:firstLine="220"/>
        <w:rPr>
          <w:rFonts w:ascii="ＭＳ Ｐ明朝" w:eastAsia="ＭＳ Ｐ明朝" w:hAnsi="ＭＳ Ｐ明朝" w:hint="eastAsia"/>
          <w:sz w:val="22"/>
        </w:rPr>
      </w:pPr>
    </w:p>
    <w:p w:rsidR="005015E2" w:rsidRPr="000467E6" w:rsidRDefault="005015E2" w:rsidP="0072588A">
      <w:pPr>
        <w:pStyle w:val="a3"/>
        <w:ind w:leftChars="0" w:left="0"/>
        <w:rPr>
          <w:rFonts w:ascii="ＭＳ Ｐ明朝" w:eastAsia="ＭＳ Ｐ明朝" w:hAnsi="ＭＳ Ｐ明朝"/>
          <w:szCs w:val="21"/>
        </w:rPr>
      </w:pPr>
    </w:p>
    <w:p w:rsidR="00B55A0C" w:rsidRPr="00CD6543" w:rsidRDefault="00F74888" w:rsidP="008C569E">
      <w:pPr>
        <w:pStyle w:val="a3"/>
        <w:ind w:leftChars="0" w:left="0" w:firstLineChars="100" w:firstLine="231"/>
        <w:rPr>
          <w:rFonts w:ascii="ＭＳ Ｐ明朝" w:eastAsia="ＭＳ Ｐ明朝" w:hAnsi="ＭＳ Ｐ明朝"/>
          <w:b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  <w:shd w:val="pct15" w:color="auto" w:fill="FFFFFF"/>
        </w:rPr>
        <w:t>入院中に</w:t>
      </w:r>
      <w:r w:rsidR="003B0E17">
        <w:rPr>
          <w:rFonts w:ascii="ＭＳ Ｐ明朝" w:eastAsia="ＭＳ Ｐ明朝" w:hAnsi="ＭＳ Ｐ明朝" w:hint="eastAsia"/>
          <w:b/>
          <w:sz w:val="23"/>
          <w:szCs w:val="23"/>
          <w:shd w:val="pct15" w:color="auto" w:fill="FFFFFF"/>
        </w:rPr>
        <w:t>申請を促す際は</w:t>
      </w:r>
      <w:r w:rsidR="00B55A0C" w:rsidRPr="00CD6543">
        <w:rPr>
          <w:rFonts w:ascii="ＭＳ Ｐ明朝" w:eastAsia="ＭＳ Ｐ明朝" w:hAnsi="ＭＳ Ｐ明朝" w:hint="eastAsia"/>
          <w:b/>
          <w:sz w:val="23"/>
          <w:szCs w:val="23"/>
          <w:shd w:val="pct15" w:color="auto" w:fill="FFFFFF"/>
        </w:rPr>
        <w:t>、申請のタイミングや調査場所について、</w:t>
      </w:r>
      <w:r>
        <w:rPr>
          <w:rFonts w:ascii="ＭＳ Ｐ明朝" w:eastAsia="ＭＳ Ｐ明朝" w:hAnsi="ＭＳ Ｐ明朝" w:hint="eastAsia"/>
          <w:b/>
          <w:sz w:val="23"/>
          <w:szCs w:val="23"/>
          <w:shd w:val="pct15" w:color="auto" w:fill="FFFFFF"/>
        </w:rPr>
        <w:t>ご本人やご家族とよく話し合って</w:t>
      </w:r>
      <w:r w:rsidR="00B55A0C" w:rsidRPr="00CD6543">
        <w:rPr>
          <w:rFonts w:ascii="ＭＳ Ｐ明朝" w:eastAsia="ＭＳ Ｐ明朝" w:hAnsi="ＭＳ Ｐ明朝" w:hint="eastAsia"/>
          <w:b/>
          <w:sz w:val="23"/>
          <w:szCs w:val="23"/>
          <w:shd w:val="pct15" w:color="auto" w:fill="FFFFFF"/>
        </w:rPr>
        <w:t>ください。</w:t>
      </w:r>
      <w:bookmarkStart w:id="0" w:name="_GoBack"/>
      <w:bookmarkEnd w:id="0"/>
    </w:p>
    <w:p w:rsidR="00DA5444" w:rsidRPr="00F74888" w:rsidRDefault="00DA5444" w:rsidP="008C569E">
      <w:pPr>
        <w:pStyle w:val="a3"/>
        <w:ind w:leftChars="0" w:left="0" w:firstLineChars="100" w:firstLine="221"/>
        <w:rPr>
          <w:rFonts w:ascii="ＭＳ Ｐ明朝" w:eastAsia="ＭＳ Ｐ明朝" w:hAnsi="ＭＳ Ｐ明朝"/>
          <w:b/>
          <w:sz w:val="22"/>
        </w:rPr>
      </w:pPr>
    </w:p>
    <w:p w:rsidR="00C67439" w:rsidRDefault="00C67439" w:rsidP="008C569E">
      <w:pPr>
        <w:pStyle w:val="a3"/>
        <w:ind w:leftChars="0" w:left="0" w:firstLineChars="100" w:firstLine="221"/>
        <w:rPr>
          <w:rFonts w:ascii="ＭＳ Ｐ明朝" w:eastAsia="ＭＳ Ｐ明朝" w:hAnsi="ＭＳ Ｐ明朝"/>
          <w:b/>
          <w:sz w:val="22"/>
        </w:rPr>
      </w:pPr>
    </w:p>
    <w:p w:rsidR="005015E2" w:rsidRPr="008D2C60" w:rsidRDefault="005015E2" w:rsidP="008D2C60">
      <w:pPr>
        <w:rPr>
          <w:rFonts w:ascii="ＭＳ Ｐ明朝" w:eastAsia="ＭＳ Ｐ明朝" w:hAnsi="ＭＳ Ｐ明朝"/>
          <w:b/>
          <w:sz w:val="22"/>
        </w:rPr>
      </w:pPr>
    </w:p>
    <w:p w:rsidR="005015E2" w:rsidRPr="005015E2" w:rsidRDefault="005015E2" w:rsidP="008C569E">
      <w:pPr>
        <w:pStyle w:val="a3"/>
        <w:ind w:leftChars="0" w:left="0" w:firstLineChars="100" w:firstLine="221"/>
        <w:rPr>
          <w:rFonts w:ascii="ＭＳ Ｐ明朝" w:eastAsia="ＭＳ Ｐ明朝" w:hAnsi="ＭＳ Ｐ明朝"/>
          <w:b/>
          <w:sz w:val="22"/>
        </w:rPr>
      </w:pPr>
    </w:p>
    <w:p w:rsidR="00DA5444" w:rsidRPr="00F74888" w:rsidRDefault="00DA5444" w:rsidP="008C569E">
      <w:pPr>
        <w:pStyle w:val="a3"/>
        <w:ind w:leftChars="0" w:left="0" w:firstLineChars="100" w:firstLine="221"/>
        <w:rPr>
          <w:rFonts w:ascii="ＭＳ Ｐ明朝" w:eastAsia="ＭＳ Ｐ明朝" w:hAnsi="ＭＳ Ｐ明朝"/>
          <w:b/>
          <w:sz w:val="22"/>
        </w:rPr>
      </w:pPr>
    </w:p>
    <w:p w:rsidR="00DA5444" w:rsidRDefault="00DA5444" w:rsidP="008C569E">
      <w:pPr>
        <w:pStyle w:val="a3"/>
        <w:ind w:leftChars="0" w:left="0"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113030</wp:posOffset>
            </wp:positionH>
            <wp:positionV relativeFrom="paragraph">
              <wp:posOffset>8255</wp:posOffset>
            </wp:positionV>
            <wp:extent cx="1097915" cy="1285875"/>
            <wp:effectExtent l="0" t="0" r="6985" b="9525"/>
            <wp:wrapTight wrapText="bothSides">
              <wp:wrapPolygon edited="0">
                <wp:start x="0" y="0"/>
                <wp:lineTo x="0" y="21440"/>
                <wp:lineTo x="21363" y="21440"/>
                <wp:lineTo x="2136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444" w:rsidRDefault="00DA5444" w:rsidP="008C569E">
      <w:pPr>
        <w:pStyle w:val="a3"/>
        <w:ind w:leftChars="0" w:left="0"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1396365</wp:posOffset>
                </wp:positionH>
                <wp:positionV relativeFrom="paragraph">
                  <wp:posOffset>55880</wp:posOffset>
                </wp:positionV>
                <wp:extent cx="4352925" cy="9429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44" w:rsidRPr="00150B67" w:rsidRDefault="00150B67" w:rsidP="00DA5444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お</w:t>
                            </w:r>
                            <w:r w:rsidR="00DA5444" w:rsidRPr="00150B6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問合わせ先</w:t>
                            </w:r>
                          </w:p>
                          <w:p w:rsidR="00DA5444" w:rsidRPr="00DA5444" w:rsidRDefault="00DA5444" w:rsidP="00DA544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50B6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担当　白岡市　健康福祉部　高齢介護課　介護認定給付担当　　　　　　　　　　　　電話　0480-92-1111　内線　17</w:t>
                            </w:r>
                            <w:r w:rsidR="000F3F4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2</w:t>
                            </w:r>
                            <w:r w:rsidRPr="00150B6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・</w:t>
                            </w:r>
                            <w:r w:rsidR="000F3F4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178</w:t>
                            </w:r>
                            <w:r w:rsidR="000F3F49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・179</w:t>
                            </w:r>
                            <w:r w:rsidRPr="00DA54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DA5444" w:rsidRPr="00DA5444" w:rsidRDefault="00DA5444" w:rsidP="00DA54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09.95pt;margin-top:4.4pt;width:342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DA5444" w:rsidRPr="00150B67" w:rsidRDefault="00150B67" w:rsidP="00DA5444">
                      <w:pPr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お</w:t>
                      </w:r>
                      <w:r w:rsidR="00DA5444" w:rsidRPr="00150B6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問合わせ先</w:t>
                      </w:r>
                    </w:p>
                    <w:p w:rsidR="00DA5444" w:rsidRPr="00DA5444" w:rsidRDefault="00DA5444" w:rsidP="00DA544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50B6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担当　白岡市　健康福祉部　高齢介護課　介護認定給付担当　　　　　　　　　　　　電話　0480-92-1111　内線　17</w:t>
                      </w:r>
                      <w:r w:rsidR="000F3F4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2</w:t>
                      </w:r>
                      <w:r w:rsidRPr="00150B6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・</w:t>
                      </w:r>
                      <w:r w:rsidR="000F3F4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178</w:t>
                      </w:r>
                      <w:r w:rsidR="000F3F49">
                        <w:rPr>
                          <w:rFonts w:ascii="ＭＳ Ｐ明朝" w:eastAsia="ＭＳ Ｐ明朝" w:hAnsi="ＭＳ Ｐ明朝"/>
                          <w:sz w:val="22"/>
                        </w:rPr>
                        <w:t>・179</w:t>
                      </w:r>
                      <w:bookmarkStart w:id="1" w:name="_GoBack"/>
                      <w:bookmarkEnd w:id="1"/>
                      <w:r w:rsidRPr="00DA54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</w:p>
                    <w:p w:rsidR="00DA5444" w:rsidRPr="00DA5444" w:rsidRDefault="00DA5444" w:rsidP="00DA544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A5444" w:rsidSect="004F0161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B29AD"/>
    <w:multiLevelType w:val="hybridMultilevel"/>
    <w:tmpl w:val="1D98B42C"/>
    <w:lvl w:ilvl="0" w:tplc="A89E5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5054BF"/>
    <w:multiLevelType w:val="hybridMultilevel"/>
    <w:tmpl w:val="35205990"/>
    <w:lvl w:ilvl="0" w:tplc="B24E11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7C"/>
    <w:rsid w:val="00014974"/>
    <w:rsid w:val="00022E5C"/>
    <w:rsid w:val="000467E6"/>
    <w:rsid w:val="000D6B0C"/>
    <w:rsid w:val="000F3F49"/>
    <w:rsid w:val="00150B67"/>
    <w:rsid w:val="0020183C"/>
    <w:rsid w:val="0028127A"/>
    <w:rsid w:val="00350394"/>
    <w:rsid w:val="003519AC"/>
    <w:rsid w:val="003B0E17"/>
    <w:rsid w:val="003D06EA"/>
    <w:rsid w:val="004C1F81"/>
    <w:rsid w:val="004F0161"/>
    <w:rsid w:val="005015E2"/>
    <w:rsid w:val="0061502B"/>
    <w:rsid w:val="0072588A"/>
    <w:rsid w:val="007A69B1"/>
    <w:rsid w:val="007C617C"/>
    <w:rsid w:val="007F230F"/>
    <w:rsid w:val="00881EE8"/>
    <w:rsid w:val="008920B4"/>
    <w:rsid w:val="008B3787"/>
    <w:rsid w:val="008C569E"/>
    <w:rsid w:val="008D2C60"/>
    <w:rsid w:val="008F0AE2"/>
    <w:rsid w:val="0093567E"/>
    <w:rsid w:val="00A4235B"/>
    <w:rsid w:val="00AD1656"/>
    <w:rsid w:val="00AF33AB"/>
    <w:rsid w:val="00B55A0C"/>
    <w:rsid w:val="00B9196E"/>
    <w:rsid w:val="00C3197A"/>
    <w:rsid w:val="00C67439"/>
    <w:rsid w:val="00CD6543"/>
    <w:rsid w:val="00D404C1"/>
    <w:rsid w:val="00DA5444"/>
    <w:rsid w:val="00F20B0E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823CD"/>
  <w15:chartTrackingRefBased/>
  <w15:docId w15:val="{F138E287-BB70-4761-AAB7-21852DCB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8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F23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F230F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15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5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8261-2FA1-4959-87F6-4906281A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 夏未</dc:creator>
  <cp:keywords/>
  <dc:description/>
  <cp:lastModifiedBy>一瀬 夏未</cp:lastModifiedBy>
  <cp:revision>26</cp:revision>
  <cp:lastPrinted>2020-03-31T07:29:00Z</cp:lastPrinted>
  <dcterms:created xsi:type="dcterms:W3CDTF">2020-03-26T05:48:00Z</dcterms:created>
  <dcterms:modified xsi:type="dcterms:W3CDTF">2020-03-31T07:48:00Z</dcterms:modified>
</cp:coreProperties>
</file>