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0FAE" w14:textId="2744ACBB" w:rsidR="00EB4674" w:rsidRPr="00EB4674" w:rsidRDefault="00B71AEA" w:rsidP="004C5157">
      <w:pPr>
        <w:spacing w:line="400" w:lineRule="exact"/>
        <w:rPr>
          <w:rFonts w:ascii="Meiryo UI" w:eastAsia="Meiryo UI" w:hAnsi="Meiryo UI" w:cs="ＭＳ 明朝"/>
          <w:szCs w:val="21"/>
        </w:rPr>
      </w:pPr>
      <w:r w:rsidRPr="004C5157">
        <w:rPr>
          <w:rFonts w:ascii="Meiryo UI" w:eastAsia="Meiryo UI" w:hAnsi="Meiryo UI" w:cs="ＭＳ 明朝" w:hint="eastAsia"/>
          <w:szCs w:val="21"/>
          <w:bdr w:val="single" w:sz="4" w:space="0" w:color="auto"/>
        </w:rPr>
        <w:t>別紙１</w:t>
      </w:r>
      <w:r>
        <w:rPr>
          <w:rFonts w:ascii="Meiryo UI" w:eastAsia="Meiryo UI" w:hAnsi="Meiryo UI" w:cs="ＭＳ 明朝" w:hint="eastAsia"/>
          <w:szCs w:val="21"/>
        </w:rPr>
        <w:t xml:space="preserve">　　　　　　　　　　　　　　　　　　　　　　　　　　　　　　　　　</w:t>
      </w:r>
      <w:r w:rsidR="00EB4674" w:rsidRPr="00EB4674">
        <w:rPr>
          <w:rFonts w:ascii="Meiryo UI" w:eastAsia="Meiryo UI" w:hAnsi="Meiryo UI" w:cs="ＭＳ 明朝" w:hint="eastAsia"/>
          <w:szCs w:val="21"/>
        </w:rPr>
        <w:t>白岡市表彰</w:t>
      </w:r>
      <w:r w:rsidR="00CC3669">
        <w:rPr>
          <w:rFonts w:ascii="Meiryo UI" w:eastAsia="Meiryo UI" w:hAnsi="Meiryo UI" w:cs="ＭＳ 明朝" w:hint="eastAsia"/>
          <w:szCs w:val="21"/>
        </w:rPr>
        <w:t>規則</w:t>
      </w:r>
      <w:r w:rsidR="00EB4674" w:rsidRPr="00EB4674">
        <w:rPr>
          <w:rFonts w:ascii="Meiryo UI" w:eastAsia="Meiryo UI" w:hAnsi="Meiryo UI" w:cs="ＭＳ 明朝" w:hint="eastAsia"/>
          <w:szCs w:val="21"/>
        </w:rPr>
        <w:t>に基づく表彰</w:t>
      </w:r>
      <w:r w:rsidR="00CC3669">
        <w:rPr>
          <w:rFonts w:ascii="Meiryo UI" w:eastAsia="Meiryo UI" w:hAnsi="Meiryo UI" w:cs="ＭＳ 明朝" w:hint="eastAsia"/>
          <w:szCs w:val="21"/>
        </w:rPr>
        <w:t>の対象となるものの</w:t>
      </w:r>
      <w:r w:rsidR="00EB4674" w:rsidRPr="00EB4674">
        <w:rPr>
          <w:rFonts w:ascii="Meiryo UI" w:eastAsia="Meiryo UI" w:hAnsi="Meiryo UI" w:cs="ＭＳ 明朝" w:hint="eastAsia"/>
          <w:szCs w:val="21"/>
        </w:rPr>
        <w:t>基準</w:t>
      </w:r>
    </w:p>
    <w:tbl>
      <w:tblPr>
        <w:tblStyle w:val="a3"/>
        <w:tblpPr w:leftFromText="142" w:rightFromText="142" w:horzAnchor="margin" w:tblpY="540"/>
        <w:tblW w:w="0" w:type="auto"/>
        <w:tblLook w:val="04A0" w:firstRow="1" w:lastRow="0" w:firstColumn="1" w:lastColumn="0" w:noHBand="0" w:noVBand="1"/>
      </w:tblPr>
      <w:tblGrid>
        <w:gridCol w:w="1271"/>
        <w:gridCol w:w="425"/>
        <w:gridCol w:w="3969"/>
        <w:gridCol w:w="9723"/>
      </w:tblGrid>
      <w:tr w:rsidR="00F21832" w:rsidRPr="00292D29" w14:paraId="6650E325" w14:textId="77777777" w:rsidTr="00F21832">
        <w:tc>
          <w:tcPr>
            <w:tcW w:w="1271" w:type="dxa"/>
            <w:shd w:val="clear" w:color="auto" w:fill="B4C6E7" w:themeFill="accent1" w:themeFillTint="66"/>
          </w:tcPr>
          <w:p w14:paraId="61B37055" w14:textId="362CF078" w:rsidR="00F21832" w:rsidRPr="00292D29" w:rsidRDefault="00F21832" w:rsidP="00EB4674">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表彰の種類</w:t>
            </w:r>
          </w:p>
        </w:tc>
        <w:tc>
          <w:tcPr>
            <w:tcW w:w="425" w:type="dxa"/>
            <w:shd w:val="clear" w:color="auto" w:fill="B4C6E7" w:themeFill="accent1" w:themeFillTint="66"/>
          </w:tcPr>
          <w:p w14:paraId="5DF5B02E" w14:textId="110C1D4B" w:rsidR="00F21832" w:rsidRDefault="00F21832" w:rsidP="00EB4674">
            <w:pPr>
              <w:autoSpaceDE w:val="0"/>
              <w:autoSpaceDN w:val="0"/>
              <w:adjustRightInd w:val="0"/>
              <w:spacing w:line="350" w:lineRule="atLeast"/>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号</w:t>
            </w:r>
          </w:p>
        </w:tc>
        <w:tc>
          <w:tcPr>
            <w:tcW w:w="13692" w:type="dxa"/>
            <w:gridSpan w:val="2"/>
            <w:shd w:val="clear" w:color="auto" w:fill="B4C6E7" w:themeFill="accent1" w:themeFillTint="66"/>
          </w:tcPr>
          <w:p w14:paraId="01925844" w14:textId="252029F0" w:rsidR="00F21832" w:rsidRPr="00292D29" w:rsidRDefault="00F21832" w:rsidP="00EB4674">
            <w:pPr>
              <w:autoSpaceDE w:val="0"/>
              <w:autoSpaceDN w:val="0"/>
              <w:adjustRightInd w:val="0"/>
              <w:spacing w:line="350" w:lineRule="atLeast"/>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内申の基準</w:t>
            </w:r>
          </w:p>
        </w:tc>
      </w:tr>
      <w:tr w:rsidR="00F21832" w:rsidRPr="00292D29" w14:paraId="00B94DC5" w14:textId="77777777" w:rsidTr="006B2716">
        <w:tc>
          <w:tcPr>
            <w:tcW w:w="1271" w:type="dxa"/>
            <w:vMerge w:val="restart"/>
            <w:shd w:val="clear" w:color="auto" w:fill="F7CAAC" w:themeFill="accent2" w:themeFillTint="66"/>
            <w:vAlign w:val="center"/>
          </w:tcPr>
          <w:p w14:paraId="32F14EF7" w14:textId="7081F573" w:rsidR="00F21832" w:rsidRPr="00292D29" w:rsidRDefault="00F21832" w:rsidP="00EB4674">
            <w:pPr>
              <w:jc w:val="center"/>
              <w:rPr>
                <w:sz w:val="18"/>
                <w:szCs w:val="20"/>
              </w:rPr>
            </w:pPr>
            <w:r>
              <w:rPr>
                <w:rFonts w:ascii="Meiryo UI" w:eastAsia="Meiryo UI" w:hAnsi="Meiryo UI" w:cs="ＭＳ 明朝" w:hint="eastAsia"/>
                <w:kern w:val="0"/>
                <w:sz w:val="18"/>
                <w:szCs w:val="18"/>
              </w:rPr>
              <w:t>①</w:t>
            </w:r>
            <w:r w:rsidRPr="00292D29">
              <w:rPr>
                <w:rFonts w:ascii="Meiryo UI" w:eastAsia="Meiryo UI" w:hAnsi="Meiryo UI" w:cs="ＭＳ 明朝" w:hint="eastAsia"/>
                <w:kern w:val="0"/>
                <w:sz w:val="18"/>
                <w:szCs w:val="18"/>
              </w:rPr>
              <w:t>功労表彰</w:t>
            </w:r>
          </w:p>
        </w:tc>
        <w:tc>
          <w:tcPr>
            <w:tcW w:w="425" w:type="dxa"/>
            <w:shd w:val="clear" w:color="auto" w:fill="FFFF00"/>
          </w:tcPr>
          <w:p w14:paraId="5BE85FE6" w14:textId="3DFEB899"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１</w:t>
            </w:r>
          </w:p>
        </w:tc>
        <w:tc>
          <w:tcPr>
            <w:tcW w:w="3969" w:type="dxa"/>
            <w:shd w:val="clear" w:color="auto" w:fill="FFFF00"/>
          </w:tcPr>
          <w:p w14:paraId="6E6F1765" w14:textId="5B1E8C71" w:rsidR="00F21832" w:rsidRPr="00292D29" w:rsidRDefault="00F21832" w:rsidP="00EB4674">
            <w:pPr>
              <w:rPr>
                <w:sz w:val="18"/>
                <w:szCs w:val="20"/>
              </w:rPr>
            </w:pPr>
            <w:r w:rsidRPr="00292D29">
              <w:rPr>
                <w:rFonts w:ascii="Meiryo UI" w:eastAsia="Meiryo UI" w:hAnsi="Meiryo UI" w:cs="ＭＳ 明朝" w:hint="eastAsia"/>
                <w:kern w:val="0"/>
                <w:sz w:val="18"/>
                <w:szCs w:val="18"/>
              </w:rPr>
              <w:t>地方自治の振興に貢献したもの</w:t>
            </w:r>
          </w:p>
        </w:tc>
        <w:tc>
          <w:tcPr>
            <w:tcW w:w="9723" w:type="dxa"/>
          </w:tcPr>
          <w:p w14:paraId="36EBFC64" w14:textId="77777777" w:rsidR="00F21832" w:rsidRPr="00292D29" w:rsidRDefault="00F21832" w:rsidP="00EB4674">
            <w:pPr>
              <w:autoSpaceDE w:val="0"/>
              <w:autoSpaceDN w:val="0"/>
              <w:adjustRightInd w:val="0"/>
              <w:spacing w:line="350" w:lineRule="atLeast"/>
              <w:rPr>
                <w:rFonts w:ascii="Meiryo UI" w:eastAsia="Meiryo UI" w:hAnsi="Meiryo UI" w:cs="ＭＳ 明朝"/>
                <w:sz w:val="18"/>
                <w:szCs w:val="18"/>
              </w:rPr>
            </w:pPr>
            <w:r w:rsidRPr="00292D29">
              <w:rPr>
                <w:rFonts w:ascii="Meiryo UI" w:eastAsia="Meiryo UI" w:hAnsi="Meiryo UI" w:cs="ＭＳ 明朝" w:hint="eastAsia"/>
                <w:kern w:val="0"/>
                <w:sz w:val="18"/>
                <w:szCs w:val="18"/>
              </w:rPr>
              <w:t xml:space="preserve">ア　</w:t>
            </w:r>
            <w:r w:rsidRPr="00292D29">
              <w:rPr>
                <w:rFonts w:ascii="Meiryo UI" w:eastAsia="Meiryo UI" w:hAnsi="Meiryo UI" w:cs="ＭＳ 明朝" w:hint="eastAsia"/>
                <w:sz w:val="18"/>
                <w:szCs w:val="18"/>
              </w:rPr>
              <w:t>市議会議員　在職通算８年以上（表彰内申書の提出日までに退任している者に限る。）</w:t>
            </w:r>
          </w:p>
          <w:p w14:paraId="163E5B0D" w14:textId="77777777" w:rsidR="00F21832" w:rsidRPr="00292D29" w:rsidRDefault="00F21832" w:rsidP="00EB4674">
            <w:pPr>
              <w:autoSpaceDE w:val="0"/>
              <w:autoSpaceDN w:val="0"/>
              <w:adjustRightInd w:val="0"/>
              <w:spacing w:line="350" w:lineRule="atLeast"/>
              <w:rPr>
                <w:rFonts w:ascii="Meiryo UI" w:eastAsia="Meiryo UI" w:hAnsi="Meiryo UI" w:cs="ＭＳ 明朝"/>
                <w:sz w:val="18"/>
                <w:szCs w:val="18"/>
              </w:rPr>
            </w:pPr>
            <w:r w:rsidRPr="00292D29">
              <w:rPr>
                <w:rFonts w:ascii="Meiryo UI" w:eastAsia="Meiryo UI" w:hAnsi="Meiryo UI" w:cs="ＭＳ 明朝" w:hint="eastAsia"/>
                <w:kern w:val="0"/>
                <w:sz w:val="18"/>
                <w:szCs w:val="18"/>
              </w:rPr>
              <w:t xml:space="preserve">イ　</w:t>
            </w:r>
            <w:r w:rsidRPr="00292D29">
              <w:rPr>
                <w:rFonts w:ascii="Meiryo UI" w:eastAsia="Meiryo UI" w:hAnsi="Meiryo UI" w:cs="ＭＳ 明朝" w:hint="eastAsia"/>
                <w:sz w:val="18"/>
                <w:szCs w:val="18"/>
              </w:rPr>
              <w:t>副市長又は教育長　在職通算８年以上（表彰内申書の提出日までに退任している者に限る。）</w:t>
            </w:r>
          </w:p>
          <w:p w14:paraId="7137C994" w14:textId="32C6189E" w:rsidR="00F21832" w:rsidRPr="00292D29" w:rsidRDefault="00F21832" w:rsidP="00EB4674">
            <w:pPr>
              <w:autoSpaceDE w:val="0"/>
              <w:autoSpaceDN w:val="0"/>
              <w:adjustRightInd w:val="0"/>
              <w:spacing w:line="350" w:lineRule="atLeast"/>
              <w:ind w:left="180" w:hangingChars="100" w:hanging="180"/>
              <w:rPr>
                <w:rFonts w:ascii="Meiryo UI" w:eastAsia="Meiryo UI" w:hAnsi="Meiryo UI" w:cs="ＭＳ 明朝"/>
                <w:sz w:val="18"/>
                <w:szCs w:val="18"/>
              </w:rPr>
            </w:pPr>
            <w:r w:rsidRPr="00292D29">
              <w:rPr>
                <w:rFonts w:ascii="Meiryo UI" w:eastAsia="Meiryo UI" w:hAnsi="Meiryo UI" w:cs="ＭＳ 明朝" w:hint="eastAsia"/>
                <w:kern w:val="0"/>
                <w:sz w:val="18"/>
                <w:szCs w:val="18"/>
              </w:rPr>
              <w:t xml:space="preserve">ウ　</w:t>
            </w:r>
            <w:r w:rsidRPr="00292D29">
              <w:rPr>
                <w:rFonts w:ascii="Meiryo UI" w:eastAsia="Meiryo UI" w:hAnsi="Meiryo UI" w:cs="ＭＳ 明朝" w:hint="eastAsia"/>
                <w:sz w:val="18"/>
                <w:szCs w:val="18"/>
              </w:rPr>
              <w:t>選挙によって就任した各種委員又は任命及び選任について議会の同意を得て就任した各種委員　在職通算１０年以上</w:t>
            </w:r>
          </w:p>
          <w:p w14:paraId="043D1407" w14:textId="77777777" w:rsidR="00F21832" w:rsidRPr="00292D29" w:rsidRDefault="00F21832" w:rsidP="00EB4674">
            <w:pPr>
              <w:autoSpaceDE w:val="0"/>
              <w:autoSpaceDN w:val="0"/>
              <w:adjustRightInd w:val="0"/>
              <w:spacing w:line="350" w:lineRule="atLeast"/>
              <w:ind w:left="180" w:hangingChars="100" w:hanging="180"/>
              <w:rPr>
                <w:rFonts w:ascii="Meiryo UI" w:eastAsia="Meiryo UI" w:hAnsi="Meiryo UI" w:cs="ＭＳ 明朝"/>
                <w:sz w:val="18"/>
                <w:szCs w:val="18"/>
              </w:rPr>
            </w:pPr>
            <w:r w:rsidRPr="00292D29">
              <w:rPr>
                <w:rFonts w:ascii="Meiryo UI" w:eastAsia="Meiryo UI" w:hAnsi="Meiryo UI" w:cs="ＭＳ 明朝" w:hint="eastAsia"/>
                <w:kern w:val="0"/>
                <w:sz w:val="18"/>
                <w:szCs w:val="18"/>
              </w:rPr>
              <w:t xml:space="preserve">エ　</w:t>
            </w:r>
            <w:r w:rsidRPr="00292D29">
              <w:rPr>
                <w:rFonts w:ascii="Meiryo UI" w:eastAsia="Meiryo UI" w:hAnsi="Meiryo UI" w:cs="ＭＳ 明朝" w:hint="eastAsia"/>
                <w:sz w:val="18"/>
                <w:szCs w:val="18"/>
              </w:rPr>
              <w:t>ウに掲げるもののほか、特別職の職員で非常勤のものの報酬及び費用弁償に関する条例（</w:t>
            </w:r>
            <w:r w:rsidRPr="00292D29">
              <w:rPr>
                <w:rFonts w:ascii="Meiryo UI" w:eastAsia="Meiryo UI" w:hAnsi="Meiryo UI" w:cs="ＭＳ 明朝"/>
                <w:sz w:val="18"/>
                <w:szCs w:val="18"/>
              </w:rPr>
              <w:t>昭和</w:t>
            </w:r>
            <w:r w:rsidRPr="00292D29">
              <w:rPr>
                <w:rFonts w:ascii="Meiryo UI" w:eastAsia="Meiryo UI" w:hAnsi="Meiryo UI" w:cs="ＭＳ 明朝" w:hint="eastAsia"/>
                <w:sz w:val="18"/>
                <w:szCs w:val="18"/>
              </w:rPr>
              <w:t>３１</w:t>
            </w:r>
            <w:r w:rsidRPr="00292D29">
              <w:rPr>
                <w:rFonts w:ascii="Meiryo UI" w:eastAsia="Meiryo UI" w:hAnsi="Meiryo UI" w:cs="ＭＳ 明朝"/>
                <w:sz w:val="18"/>
                <w:szCs w:val="18"/>
              </w:rPr>
              <w:t>年</w:t>
            </w:r>
            <w:r w:rsidRPr="00292D29">
              <w:rPr>
                <w:rFonts w:ascii="Meiryo UI" w:eastAsia="Meiryo UI" w:hAnsi="Meiryo UI" w:cs="ＭＳ 明朝" w:hint="eastAsia"/>
                <w:sz w:val="18"/>
                <w:szCs w:val="18"/>
              </w:rPr>
              <w:t>白岡町</w:t>
            </w:r>
            <w:r w:rsidRPr="00292D29">
              <w:rPr>
                <w:rFonts w:ascii="Meiryo UI" w:eastAsia="Meiryo UI" w:hAnsi="Meiryo UI" w:cs="ＭＳ 明朝"/>
                <w:sz w:val="18"/>
                <w:szCs w:val="18"/>
              </w:rPr>
              <w:t>条例第</w:t>
            </w:r>
            <w:r w:rsidRPr="00292D29">
              <w:rPr>
                <w:rFonts w:ascii="Meiryo UI" w:eastAsia="Meiryo UI" w:hAnsi="Meiryo UI" w:cs="ＭＳ 明朝" w:hint="eastAsia"/>
                <w:sz w:val="18"/>
                <w:szCs w:val="18"/>
              </w:rPr>
              <w:t>５</w:t>
            </w:r>
            <w:r w:rsidRPr="00292D29">
              <w:rPr>
                <w:rFonts w:ascii="Meiryo UI" w:eastAsia="Meiryo UI" w:hAnsi="Meiryo UI" w:cs="ＭＳ 明朝"/>
                <w:sz w:val="18"/>
                <w:szCs w:val="18"/>
              </w:rPr>
              <w:t>号</w:t>
            </w:r>
            <w:r w:rsidRPr="00292D29">
              <w:rPr>
                <w:rFonts w:ascii="Meiryo UI" w:eastAsia="Meiryo UI" w:hAnsi="Meiryo UI" w:cs="ＭＳ 明朝" w:hint="eastAsia"/>
                <w:sz w:val="18"/>
                <w:szCs w:val="18"/>
              </w:rPr>
              <w:t>）</w:t>
            </w:r>
            <w:r w:rsidRPr="00292D29">
              <w:rPr>
                <w:rFonts w:ascii="Meiryo UI" w:eastAsia="Meiryo UI" w:hAnsi="Meiryo UI" w:cs="ＭＳ 明朝"/>
                <w:sz w:val="18"/>
                <w:szCs w:val="18"/>
              </w:rPr>
              <w:t>別表に掲げる</w:t>
            </w:r>
            <w:r w:rsidRPr="00292D29">
              <w:rPr>
                <w:rFonts w:ascii="Meiryo UI" w:eastAsia="Meiryo UI" w:hAnsi="Meiryo UI" w:cs="ＭＳ 明朝" w:hint="eastAsia"/>
                <w:sz w:val="18"/>
                <w:szCs w:val="18"/>
              </w:rPr>
              <w:t>特別職の職員　在職通算１２年以上</w:t>
            </w:r>
          </w:p>
          <w:p w14:paraId="3635FB54" w14:textId="3C239D10" w:rsidR="00F21832" w:rsidRPr="00292D29" w:rsidRDefault="00F21832" w:rsidP="00EB4674">
            <w:pPr>
              <w:autoSpaceDE w:val="0"/>
              <w:autoSpaceDN w:val="0"/>
              <w:adjustRightInd w:val="0"/>
              <w:spacing w:line="350" w:lineRule="atLeast"/>
              <w:ind w:left="180" w:hangingChars="100" w:hanging="180"/>
              <w:rPr>
                <w:rFonts w:ascii="Meiryo UI" w:eastAsia="Meiryo UI" w:hAnsi="Meiryo UI" w:cs="ＭＳ 明朝"/>
                <w:sz w:val="18"/>
                <w:szCs w:val="18"/>
              </w:rPr>
            </w:pPr>
            <w:r w:rsidRPr="00292D29">
              <w:rPr>
                <w:rFonts w:ascii="Meiryo UI" w:eastAsia="Meiryo UI" w:hAnsi="Meiryo UI" w:cs="ＭＳ 明朝" w:hint="eastAsia"/>
                <w:kern w:val="0"/>
                <w:sz w:val="18"/>
                <w:szCs w:val="18"/>
              </w:rPr>
              <w:t xml:space="preserve">オ　</w:t>
            </w:r>
            <w:r w:rsidRPr="00292D29">
              <w:rPr>
                <w:rFonts w:ascii="Meiryo UI" w:eastAsia="Meiryo UI" w:hAnsi="Meiryo UI" w:cs="ＭＳ 明朝" w:hint="eastAsia"/>
                <w:sz w:val="18"/>
                <w:szCs w:val="18"/>
              </w:rPr>
              <w:t>人権擁護委員、行政区長、行政相談員、交通指導員、民生委員、保護司、家庭児童相談員、農事委員、　消費生活相談員又は社会教育指導員　在職通算１２年以上</w:t>
            </w:r>
          </w:p>
          <w:p w14:paraId="36E16A57" w14:textId="0E6FBA8F" w:rsidR="00F21832" w:rsidRPr="00292D29" w:rsidRDefault="00F21832" w:rsidP="00EB4674">
            <w:pPr>
              <w:autoSpaceDE w:val="0"/>
              <w:autoSpaceDN w:val="0"/>
              <w:adjustRightInd w:val="0"/>
              <w:spacing w:line="350" w:lineRule="atLeast"/>
              <w:rPr>
                <w:rFonts w:ascii="Meiryo UI" w:eastAsia="Meiryo UI" w:hAnsi="Meiryo UI" w:cs="ＭＳ 明朝"/>
                <w:kern w:val="0"/>
                <w:sz w:val="18"/>
                <w:szCs w:val="18"/>
              </w:rPr>
            </w:pPr>
            <w:r w:rsidRPr="00292D29">
              <w:rPr>
                <w:rFonts w:ascii="Meiryo UI" w:eastAsia="Meiryo UI" w:hAnsi="Meiryo UI" w:cs="ＭＳ 明朝" w:hint="eastAsia"/>
                <w:kern w:val="0"/>
                <w:sz w:val="18"/>
                <w:szCs w:val="18"/>
              </w:rPr>
              <w:t xml:space="preserve">カ　</w:t>
            </w:r>
            <w:r w:rsidRPr="00292D29">
              <w:rPr>
                <w:rFonts w:ascii="Meiryo UI" w:eastAsia="Meiryo UI" w:hAnsi="Meiryo UI" w:cs="ＭＳ 明朝" w:hint="eastAsia"/>
                <w:sz w:val="18"/>
                <w:szCs w:val="18"/>
              </w:rPr>
              <w:t>消防団員　在職通算１５年以上</w:t>
            </w:r>
          </w:p>
        </w:tc>
      </w:tr>
      <w:tr w:rsidR="00F21832" w:rsidRPr="00292D29" w14:paraId="39EEF261" w14:textId="77777777" w:rsidTr="00F21832">
        <w:tc>
          <w:tcPr>
            <w:tcW w:w="1271" w:type="dxa"/>
            <w:vMerge/>
            <w:shd w:val="clear" w:color="auto" w:fill="F7CAAC" w:themeFill="accent2" w:themeFillTint="66"/>
          </w:tcPr>
          <w:p w14:paraId="5FE940F4" w14:textId="77777777" w:rsidR="00F21832" w:rsidRPr="00292D29" w:rsidRDefault="00F21832" w:rsidP="00EB4674">
            <w:pPr>
              <w:rPr>
                <w:sz w:val="18"/>
                <w:szCs w:val="20"/>
              </w:rPr>
            </w:pPr>
          </w:p>
        </w:tc>
        <w:tc>
          <w:tcPr>
            <w:tcW w:w="425" w:type="dxa"/>
            <w:shd w:val="clear" w:color="auto" w:fill="F7CAAC" w:themeFill="accent2" w:themeFillTint="66"/>
          </w:tcPr>
          <w:p w14:paraId="19891CA2" w14:textId="6FFC8E7C" w:rsidR="00F21832" w:rsidRDefault="00F21832" w:rsidP="00F21832">
            <w:pPr>
              <w:wordWrap w:val="0"/>
              <w:autoSpaceDE w:val="0"/>
              <w:autoSpaceDN w:val="0"/>
              <w:adjustRightInd w:val="0"/>
              <w:spacing w:line="350" w:lineRule="atLeast"/>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２</w:t>
            </w:r>
          </w:p>
        </w:tc>
        <w:tc>
          <w:tcPr>
            <w:tcW w:w="3969" w:type="dxa"/>
            <w:shd w:val="clear" w:color="auto" w:fill="F7CAAC" w:themeFill="accent2" w:themeFillTint="66"/>
          </w:tcPr>
          <w:p w14:paraId="126DA7F0" w14:textId="15D5A941" w:rsidR="00F21832" w:rsidRPr="00292D29" w:rsidRDefault="00F21832" w:rsidP="00EB4674">
            <w:pPr>
              <w:wordWrap w:val="0"/>
              <w:autoSpaceDE w:val="0"/>
              <w:autoSpaceDN w:val="0"/>
              <w:adjustRightInd w:val="0"/>
              <w:spacing w:line="350" w:lineRule="atLeast"/>
              <w:rPr>
                <w:rFonts w:ascii="Meiryo UI" w:eastAsia="Meiryo UI" w:hAnsi="Meiryo UI" w:cs="ＭＳ 明朝"/>
                <w:kern w:val="0"/>
                <w:sz w:val="18"/>
                <w:szCs w:val="18"/>
              </w:rPr>
            </w:pPr>
            <w:r w:rsidRPr="00292D29">
              <w:rPr>
                <w:rFonts w:ascii="Meiryo UI" w:eastAsia="Meiryo UI" w:hAnsi="Meiryo UI" w:cs="ＭＳ 明朝" w:hint="eastAsia"/>
                <w:kern w:val="0"/>
                <w:sz w:val="18"/>
                <w:szCs w:val="18"/>
              </w:rPr>
              <w:t>社会福祉の増進に寄与したもの</w:t>
            </w:r>
          </w:p>
        </w:tc>
        <w:tc>
          <w:tcPr>
            <w:tcW w:w="9723" w:type="dxa"/>
          </w:tcPr>
          <w:p w14:paraId="13D05238" w14:textId="0A2B013C" w:rsidR="00F21832" w:rsidRPr="00292D29" w:rsidRDefault="00F21832" w:rsidP="00EB4674">
            <w:pPr>
              <w:rPr>
                <w:sz w:val="18"/>
                <w:szCs w:val="20"/>
              </w:rPr>
            </w:pPr>
            <w:r w:rsidRPr="00292D29">
              <w:rPr>
                <w:rFonts w:ascii="Meiryo UI" w:eastAsia="Meiryo UI" w:hAnsi="Meiryo UI" w:cs="ＭＳ 明朝" w:hint="eastAsia"/>
                <w:kern w:val="0"/>
                <w:sz w:val="18"/>
                <w:szCs w:val="18"/>
              </w:rPr>
              <w:t>多年にわたり</w:t>
            </w:r>
            <w:r w:rsidRPr="00292D29">
              <w:rPr>
                <w:rFonts w:ascii="Meiryo UI" w:eastAsia="Meiryo UI" w:hAnsi="Meiryo UI" w:hint="eastAsia"/>
                <w:spacing w:val="2"/>
                <w:sz w:val="18"/>
                <w:szCs w:val="20"/>
              </w:rPr>
              <w:t>社会福祉施設又は恵まれない人たちへの慰問激励、各種奉仕その他社会福祉の増進に</w:t>
            </w:r>
            <w:r w:rsidRPr="00292D29">
              <w:rPr>
                <w:rFonts w:ascii="Meiryo UI" w:eastAsia="Meiryo UI" w:hAnsi="Meiryo UI" w:cs="ＭＳ 明朝" w:hint="eastAsia"/>
                <w:kern w:val="0"/>
                <w:sz w:val="18"/>
                <w:szCs w:val="18"/>
              </w:rPr>
              <w:t>功労顕著なもの</w:t>
            </w:r>
          </w:p>
        </w:tc>
      </w:tr>
      <w:tr w:rsidR="00F21832" w:rsidRPr="00292D29" w14:paraId="155015C5" w14:textId="77777777" w:rsidTr="00F21832">
        <w:tc>
          <w:tcPr>
            <w:tcW w:w="1271" w:type="dxa"/>
            <w:vMerge/>
            <w:shd w:val="clear" w:color="auto" w:fill="F7CAAC" w:themeFill="accent2" w:themeFillTint="66"/>
          </w:tcPr>
          <w:p w14:paraId="1ED54A62" w14:textId="77777777" w:rsidR="00F21832" w:rsidRPr="00292D29" w:rsidRDefault="00F21832" w:rsidP="00EB4674">
            <w:pPr>
              <w:rPr>
                <w:sz w:val="18"/>
                <w:szCs w:val="20"/>
              </w:rPr>
            </w:pPr>
          </w:p>
        </w:tc>
        <w:tc>
          <w:tcPr>
            <w:tcW w:w="425" w:type="dxa"/>
            <w:shd w:val="clear" w:color="auto" w:fill="F7CAAC" w:themeFill="accent2" w:themeFillTint="66"/>
          </w:tcPr>
          <w:p w14:paraId="220AD2C1" w14:textId="46F32122"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３</w:t>
            </w:r>
          </w:p>
        </w:tc>
        <w:tc>
          <w:tcPr>
            <w:tcW w:w="3969" w:type="dxa"/>
            <w:shd w:val="clear" w:color="auto" w:fill="F7CAAC" w:themeFill="accent2" w:themeFillTint="66"/>
          </w:tcPr>
          <w:p w14:paraId="77934E97" w14:textId="43C87C65" w:rsidR="00F21832" w:rsidRPr="00292D29" w:rsidRDefault="00F21832" w:rsidP="00EB4674">
            <w:pPr>
              <w:rPr>
                <w:sz w:val="18"/>
                <w:szCs w:val="20"/>
              </w:rPr>
            </w:pPr>
            <w:r w:rsidRPr="00292D29">
              <w:rPr>
                <w:rFonts w:ascii="Meiryo UI" w:eastAsia="Meiryo UI" w:hAnsi="Meiryo UI" w:cs="ＭＳ 明朝" w:hint="eastAsia"/>
                <w:kern w:val="0"/>
                <w:sz w:val="18"/>
                <w:szCs w:val="18"/>
              </w:rPr>
              <w:t>児童及び青少年の健全育成に貢献したもの</w:t>
            </w:r>
          </w:p>
        </w:tc>
        <w:tc>
          <w:tcPr>
            <w:tcW w:w="9723" w:type="dxa"/>
          </w:tcPr>
          <w:p w14:paraId="693AF183" w14:textId="4F6C67A4" w:rsidR="00F21832" w:rsidRPr="00292D29" w:rsidRDefault="00F21832" w:rsidP="00EB4674">
            <w:pPr>
              <w:rPr>
                <w:sz w:val="18"/>
                <w:szCs w:val="20"/>
              </w:rPr>
            </w:pPr>
            <w:r w:rsidRPr="00292D29">
              <w:rPr>
                <w:rFonts w:ascii="Meiryo UI" w:eastAsia="Meiryo UI" w:hAnsi="Meiryo UI" w:hint="eastAsia"/>
                <w:spacing w:val="2"/>
                <w:sz w:val="18"/>
                <w:szCs w:val="18"/>
              </w:rPr>
              <w:t>多年にわたり</w:t>
            </w:r>
            <w:r w:rsidRPr="00292D29">
              <w:rPr>
                <w:rFonts w:ascii="Meiryo UI" w:eastAsia="Meiryo UI" w:hAnsi="Meiryo UI" w:hint="eastAsia"/>
                <w:spacing w:val="2"/>
                <w:sz w:val="18"/>
                <w:szCs w:val="20"/>
              </w:rPr>
              <w:t>子ども会の指導、年少者の教育、非行少年の善導その他青少年の健全育成に</w:t>
            </w:r>
            <w:r w:rsidRPr="00292D29">
              <w:rPr>
                <w:rFonts w:ascii="Meiryo UI" w:eastAsia="Meiryo UI" w:hAnsi="Meiryo UI" w:cs="ＭＳ 明朝" w:hint="eastAsia"/>
                <w:kern w:val="0"/>
                <w:sz w:val="18"/>
                <w:szCs w:val="18"/>
              </w:rPr>
              <w:t>功労顕著なもの</w:t>
            </w:r>
          </w:p>
        </w:tc>
      </w:tr>
      <w:tr w:rsidR="00F21832" w:rsidRPr="00292D29" w14:paraId="6AA5322E" w14:textId="77777777" w:rsidTr="00F21832">
        <w:tc>
          <w:tcPr>
            <w:tcW w:w="1271" w:type="dxa"/>
            <w:vMerge/>
            <w:shd w:val="clear" w:color="auto" w:fill="F7CAAC" w:themeFill="accent2" w:themeFillTint="66"/>
          </w:tcPr>
          <w:p w14:paraId="3C5FDE9D" w14:textId="77777777" w:rsidR="00F21832" w:rsidRPr="00292D29" w:rsidRDefault="00F21832" w:rsidP="00EB4674">
            <w:pPr>
              <w:rPr>
                <w:sz w:val="18"/>
                <w:szCs w:val="20"/>
              </w:rPr>
            </w:pPr>
          </w:p>
        </w:tc>
        <w:tc>
          <w:tcPr>
            <w:tcW w:w="425" w:type="dxa"/>
            <w:shd w:val="clear" w:color="auto" w:fill="F7CAAC" w:themeFill="accent2" w:themeFillTint="66"/>
          </w:tcPr>
          <w:p w14:paraId="0F9572CD" w14:textId="31E3F717"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４</w:t>
            </w:r>
          </w:p>
        </w:tc>
        <w:tc>
          <w:tcPr>
            <w:tcW w:w="3969" w:type="dxa"/>
            <w:shd w:val="clear" w:color="auto" w:fill="F7CAAC" w:themeFill="accent2" w:themeFillTint="66"/>
          </w:tcPr>
          <w:p w14:paraId="44EC01C7" w14:textId="5A198D0E" w:rsidR="00F21832" w:rsidRPr="00292D29" w:rsidRDefault="00F21832" w:rsidP="00EB4674">
            <w:pPr>
              <w:rPr>
                <w:sz w:val="18"/>
                <w:szCs w:val="20"/>
              </w:rPr>
            </w:pPr>
            <w:r w:rsidRPr="00292D29">
              <w:rPr>
                <w:rFonts w:ascii="Meiryo UI" w:eastAsia="Meiryo UI" w:hAnsi="Meiryo UI" w:cs="ＭＳ 明朝" w:hint="eastAsia"/>
                <w:kern w:val="0"/>
                <w:sz w:val="18"/>
                <w:szCs w:val="18"/>
              </w:rPr>
              <w:t>交通安全、防犯等に尽力したもの</w:t>
            </w:r>
          </w:p>
        </w:tc>
        <w:tc>
          <w:tcPr>
            <w:tcW w:w="9723" w:type="dxa"/>
          </w:tcPr>
          <w:p w14:paraId="2D0D19D8" w14:textId="7F4EA1D0" w:rsidR="00F21832" w:rsidRPr="00292D29" w:rsidRDefault="00F21832" w:rsidP="00EB4674">
            <w:pPr>
              <w:rPr>
                <w:sz w:val="18"/>
                <w:szCs w:val="20"/>
              </w:rPr>
            </w:pPr>
            <w:r w:rsidRPr="00292D29">
              <w:rPr>
                <w:rFonts w:ascii="Meiryo UI" w:eastAsia="Meiryo UI" w:hAnsi="Meiryo UI" w:hint="eastAsia"/>
                <w:spacing w:val="2"/>
                <w:sz w:val="18"/>
                <w:szCs w:val="18"/>
              </w:rPr>
              <w:t>多年にわたり</w:t>
            </w:r>
            <w:r w:rsidRPr="00292D29">
              <w:rPr>
                <w:rFonts w:ascii="Meiryo UI" w:eastAsia="Meiryo UI" w:hAnsi="Meiryo UI" w:hint="eastAsia"/>
                <w:spacing w:val="2"/>
                <w:sz w:val="18"/>
                <w:szCs w:val="20"/>
              </w:rPr>
              <w:t>地域住民の生活安全のため、交通事故防止又は犯罪防止に</w:t>
            </w:r>
            <w:r w:rsidRPr="00292D29">
              <w:rPr>
                <w:rFonts w:ascii="Meiryo UI" w:eastAsia="Meiryo UI" w:hAnsi="Meiryo UI" w:cs="ＭＳ 明朝" w:hint="eastAsia"/>
                <w:kern w:val="0"/>
                <w:sz w:val="18"/>
                <w:szCs w:val="18"/>
              </w:rPr>
              <w:t>功労顕著なもの</w:t>
            </w:r>
          </w:p>
        </w:tc>
      </w:tr>
      <w:tr w:rsidR="00F21832" w:rsidRPr="00292D29" w14:paraId="0D52A99F" w14:textId="77777777" w:rsidTr="00F21832">
        <w:tc>
          <w:tcPr>
            <w:tcW w:w="1271" w:type="dxa"/>
            <w:vMerge/>
            <w:shd w:val="clear" w:color="auto" w:fill="F7CAAC" w:themeFill="accent2" w:themeFillTint="66"/>
          </w:tcPr>
          <w:p w14:paraId="5E83102F" w14:textId="77777777" w:rsidR="00F21832" w:rsidRPr="00292D29" w:rsidRDefault="00F21832" w:rsidP="00EB4674">
            <w:pPr>
              <w:rPr>
                <w:sz w:val="18"/>
                <w:szCs w:val="20"/>
              </w:rPr>
            </w:pPr>
          </w:p>
        </w:tc>
        <w:tc>
          <w:tcPr>
            <w:tcW w:w="425" w:type="dxa"/>
            <w:shd w:val="clear" w:color="auto" w:fill="F7CAAC" w:themeFill="accent2" w:themeFillTint="66"/>
          </w:tcPr>
          <w:p w14:paraId="0E1CBD23" w14:textId="118B07CC"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５</w:t>
            </w:r>
          </w:p>
        </w:tc>
        <w:tc>
          <w:tcPr>
            <w:tcW w:w="3969" w:type="dxa"/>
            <w:shd w:val="clear" w:color="auto" w:fill="F7CAAC" w:themeFill="accent2" w:themeFillTint="66"/>
          </w:tcPr>
          <w:p w14:paraId="6510D67B" w14:textId="753FF9F1" w:rsidR="00F21832" w:rsidRPr="00292D29" w:rsidRDefault="00F21832" w:rsidP="00EB4674">
            <w:pPr>
              <w:rPr>
                <w:sz w:val="18"/>
                <w:szCs w:val="20"/>
              </w:rPr>
            </w:pPr>
            <w:r w:rsidRPr="00292D29">
              <w:rPr>
                <w:rFonts w:ascii="Meiryo UI" w:eastAsia="Meiryo UI" w:hAnsi="Meiryo UI" w:cs="ＭＳ 明朝" w:hint="eastAsia"/>
                <w:kern w:val="0"/>
                <w:sz w:val="18"/>
                <w:szCs w:val="18"/>
              </w:rPr>
              <w:t>保健衛生の改善向上に寄与したもの</w:t>
            </w:r>
          </w:p>
        </w:tc>
        <w:tc>
          <w:tcPr>
            <w:tcW w:w="9723" w:type="dxa"/>
          </w:tcPr>
          <w:p w14:paraId="52010CBE" w14:textId="7BDA0767" w:rsidR="00F21832" w:rsidRPr="00292D29" w:rsidRDefault="00F21832" w:rsidP="00EB4674">
            <w:pPr>
              <w:rPr>
                <w:sz w:val="18"/>
                <w:szCs w:val="20"/>
              </w:rPr>
            </w:pPr>
            <w:r w:rsidRPr="00292D29">
              <w:rPr>
                <w:rFonts w:ascii="Meiryo UI" w:eastAsia="Meiryo UI" w:hAnsi="Meiryo UI" w:hint="eastAsia"/>
                <w:spacing w:val="2"/>
                <w:sz w:val="18"/>
                <w:szCs w:val="18"/>
              </w:rPr>
              <w:t>多年にわたり</w:t>
            </w:r>
            <w:r w:rsidRPr="00292D29">
              <w:rPr>
                <w:rFonts w:ascii="Meiryo UI" w:eastAsia="Meiryo UI" w:hAnsi="Meiryo UI" w:hint="eastAsia"/>
                <w:spacing w:val="2"/>
                <w:sz w:val="18"/>
                <w:szCs w:val="20"/>
              </w:rPr>
              <w:t>住民の健康増進のための疾病予防若しくは健康管理に係る正しい知識の普及、保健衛生の改善向上又は清掃美化、環境美化等の環境保全に</w:t>
            </w:r>
            <w:r w:rsidRPr="00292D29">
              <w:rPr>
                <w:rFonts w:ascii="Meiryo UI" w:eastAsia="Meiryo UI" w:hAnsi="Meiryo UI" w:cs="ＭＳ 明朝" w:hint="eastAsia"/>
                <w:kern w:val="0"/>
                <w:sz w:val="18"/>
                <w:szCs w:val="18"/>
              </w:rPr>
              <w:t>功労顕著なもの</w:t>
            </w:r>
          </w:p>
        </w:tc>
      </w:tr>
      <w:tr w:rsidR="00F21832" w:rsidRPr="00292D29" w14:paraId="77551871" w14:textId="77777777" w:rsidTr="00F21832">
        <w:tc>
          <w:tcPr>
            <w:tcW w:w="1271" w:type="dxa"/>
            <w:vMerge/>
            <w:shd w:val="clear" w:color="auto" w:fill="F7CAAC" w:themeFill="accent2" w:themeFillTint="66"/>
          </w:tcPr>
          <w:p w14:paraId="3741EF03" w14:textId="77777777" w:rsidR="00F21832" w:rsidRPr="00292D29" w:rsidRDefault="00F21832" w:rsidP="00EB4674">
            <w:pPr>
              <w:rPr>
                <w:sz w:val="18"/>
                <w:szCs w:val="20"/>
              </w:rPr>
            </w:pPr>
          </w:p>
        </w:tc>
        <w:tc>
          <w:tcPr>
            <w:tcW w:w="425" w:type="dxa"/>
            <w:shd w:val="clear" w:color="auto" w:fill="F7CAAC" w:themeFill="accent2" w:themeFillTint="66"/>
          </w:tcPr>
          <w:p w14:paraId="6CDA5339" w14:textId="1DB6D9CE"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６</w:t>
            </w:r>
          </w:p>
        </w:tc>
        <w:tc>
          <w:tcPr>
            <w:tcW w:w="3969" w:type="dxa"/>
            <w:shd w:val="clear" w:color="auto" w:fill="F7CAAC" w:themeFill="accent2" w:themeFillTint="66"/>
          </w:tcPr>
          <w:p w14:paraId="777B0D0B" w14:textId="5342B731" w:rsidR="00F21832" w:rsidRPr="00292D29" w:rsidRDefault="00F21832" w:rsidP="00EB4674">
            <w:pPr>
              <w:rPr>
                <w:sz w:val="18"/>
                <w:szCs w:val="20"/>
              </w:rPr>
            </w:pPr>
            <w:r w:rsidRPr="00292D29">
              <w:rPr>
                <w:rFonts w:ascii="Meiryo UI" w:eastAsia="Meiryo UI" w:hAnsi="Meiryo UI" w:cs="ＭＳ 明朝" w:hint="eastAsia"/>
                <w:kern w:val="0"/>
                <w:sz w:val="18"/>
                <w:szCs w:val="18"/>
              </w:rPr>
              <w:t>産業の開発振興に貢献したもの</w:t>
            </w:r>
          </w:p>
        </w:tc>
        <w:tc>
          <w:tcPr>
            <w:tcW w:w="9723" w:type="dxa"/>
          </w:tcPr>
          <w:p w14:paraId="46B05FB9" w14:textId="4AAFD0D2" w:rsidR="00F21832" w:rsidRPr="00292D29" w:rsidRDefault="00F21832" w:rsidP="00EB4674">
            <w:pPr>
              <w:rPr>
                <w:sz w:val="18"/>
                <w:szCs w:val="20"/>
              </w:rPr>
            </w:pPr>
            <w:r w:rsidRPr="00292D29">
              <w:rPr>
                <w:rFonts w:ascii="Meiryo UI" w:eastAsia="Meiryo UI" w:hAnsi="Meiryo UI" w:cs="ＭＳ 明朝" w:hint="eastAsia"/>
                <w:kern w:val="0"/>
                <w:sz w:val="18"/>
                <w:szCs w:val="18"/>
              </w:rPr>
              <w:t>多年にわたり</w:t>
            </w:r>
            <w:r w:rsidRPr="00292D29">
              <w:rPr>
                <w:rFonts w:ascii="Meiryo UI" w:eastAsia="Meiryo UI" w:hAnsi="Meiryo UI" w:hint="eastAsia"/>
                <w:spacing w:val="2"/>
                <w:sz w:val="18"/>
                <w:szCs w:val="18"/>
              </w:rPr>
              <w:t>農業、工業、商業その他の産業の開発振興</w:t>
            </w:r>
            <w:r w:rsidRPr="00292D29">
              <w:rPr>
                <w:rFonts w:ascii="Meiryo UI" w:eastAsia="Meiryo UI" w:hAnsi="Meiryo UI" w:cs="ＭＳ 明朝" w:hint="eastAsia"/>
                <w:kern w:val="0"/>
                <w:sz w:val="18"/>
                <w:szCs w:val="18"/>
              </w:rPr>
              <w:t>に功労顕著なもの</w:t>
            </w:r>
          </w:p>
        </w:tc>
      </w:tr>
      <w:tr w:rsidR="00F21832" w:rsidRPr="00292D29" w14:paraId="60D1E215" w14:textId="77777777" w:rsidTr="00F21832">
        <w:tc>
          <w:tcPr>
            <w:tcW w:w="1271" w:type="dxa"/>
            <w:vMerge/>
            <w:shd w:val="clear" w:color="auto" w:fill="F7CAAC" w:themeFill="accent2" w:themeFillTint="66"/>
          </w:tcPr>
          <w:p w14:paraId="169797E5" w14:textId="77777777" w:rsidR="00F21832" w:rsidRPr="00292D29" w:rsidRDefault="00F21832" w:rsidP="00EB4674">
            <w:pPr>
              <w:rPr>
                <w:sz w:val="18"/>
                <w:szCs w:val="20"/>
              </w:rPr>
            </w:pPr>
          </w:p>
        </w:tc>
        <w:tc>
          <w:tcPr>
            <w:tcW w:w="425" w:type="dxa"/>
            <w:shd w:val="clear" w:color="auto" w:fill="F7CAAC" w:themeFill="accent2" w:themeFillTint="66"/>
          </w:tcPr>
          <w:p w14:paraId="388185C5" w14:textId="0ACE6C43"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７</w:t>
            </w:r>
          </w:p>
        </w:tc>
        <w:tc>
          <w:tcPr>
            <w:tcW w:w="3969" w:type="dxa"/>
            <w:shd w:val="clear" w:color="auto" w:fill="F7CAAC" w:themeFill="accent2" w:themeFillTint="66"/>
          </w:tcPr>
          <w:p w14:paraId="50AAF4F2" w14:textId="1D09A10D" w:rsidR="00F21832" w:rsidRPr="00292D29" w:rsidRDefault="00F21832" w:rsidP="00EB4674">
            <w:pPr>
              <w:rPr>
                <w:sz w:val="18"/>
                <w:szCs w:val="20"/>
              </w:rPr>
            </w:pPr>
            <w:r w:rsidRPr="00292D29">
              <w:rPr>
                <w:rFonts w:ascii="Meiryo UI" w:eastAsia="Meiryo UI" w:hAnsi="Meiryo UI" w:cs="ＭＳ 明朝" w:hint="eastAsia"/>
                <w:kern w:val="0"/>
                <w:sz w:val="18"/>
                <w:szCs w:val="18"/>
              </w:rPr>
              <w:t>公共土木施設の維持改善に貢献したもの</w:t>
            </w:r>
          </w:p>
        </w:tc>
        <w:tc>
          <w:tcPr>
            <w:tcW w:w="9723" w:type="dxa"/>
          </w:tcPr>
          <w:p w14:paraId="4983D010" w14:textId="74956B5A" w:rsidR="00F21832" w:rsidRPr="00292D29" w:rsidRDefault="00F21832" w:rsidP="00EB4674">
            <w:pPr>
              <w:rPr>
                <w:sz w:val="18"/>
                <w:szCs w:val="20"/>
              </w:rPr>
            </w:pPr>
            <w:r w:rsidRPr="00292D29">
              <w:rPr>
                <w:rFonts w:ascii="Meiryo UI" w:eastAsia="Meiryo UI" w:hAnsi="Meiryo UI" w:cs="ＭＳ 明朝" w:hint="eastAsia"/>
                <w:kern w:val="0"/>
                <w:sz w:val="18"/>
                <w:szCs w:val="18"/>
              </w:rPr>
              <w:t>多年にわたり</w:t>
            </w:r>
            <w:r w:rsidRPr="00292D29">
              <w:rPr>
                <w:rFonts w:ascii="Meiryo UI" w:eastAsia="Meiryo UI" w:hAnsi="Meiryo UI" w:hint="eastAsia"/>
                <w:spacing w:val="2"/>
                <w:sz w:val="18"/>
                <w:szCs w:val="20"/>
              </w:rPr>
              <w:t>土木の改良発達若しくは災害防止又は施設の保全、改良整備等</w:t>
            </w:r>
            <w:r w:rsidRPr="00292D29">
              <w:rPr>
                <w:rFonts w:ascii="Meiryo UI" w:eastAsia="Meiryo UI" w:hAnsi="Meiryo UI" w:hint="eastAsia"/>
                <w:sz w:val="18"/>
                <w:szCs w:val="20"/>
              </w:rPr>
              <w:t>に功労顕著なもの</w:t>
            </w:r>
          </w:p>
        </w:tc>
      </w:tr>
      <w:tr w:rsidR="00F21832" w:rsidRPr="00292D29" w14:paraId="651CDBAE" w14:textId="77777777" w:rsidTr="00F21832">
        <w:tc>
          <w:tcPr>
            <w:tcW w:w="1271" w:type="dxa"/>
            <w:vMerge/>
            <w:shd w:val="clear" w:color="auto" w:fill="F7CAAC" w:themeFill="accent2" w:themeFillTint="66"/>
          </w:tcPr>
          <w:p w14:paraId="6EDB2B86" w14:textId="77777777" w:rsidR="00F21832" w:rsidRPr="00292D29" w:rsidRDefault="00F21832" w:rsidP="00EB4674">
            <w:pPr>
              <w:rPr>
                <w:sz w:val="18"/>
                <w:szCs w:val="20"/>
              </w:rPr>
            </w:pPr>
          </w:p>
        </w:tc>
        <w:tc>
          <w:tcPr>
            <w:tcW w:w="425" w:type="dxa"/>
            <w:shd w:val="clear" w:color="auto" w:fill="F7CAAC" w:themeFill="accent2" w:themeFillTint="66"/>
          </w:tcPr>
          <w:p w14:paraId="7C6BECB7" w14:textId="0D886D8C"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8</w:t>
            </w:r>
          </w:p>
        </w:tc>
        <w:tc>
          <w:tcPr>
            <w:tcW w:w="3969" w:type="dxa"/>
            <w:shd w:val="clear" w:color="auto" w:fill="F7CAAC" w:themeFill="accent2" w:themeFillTint="66"/>
          </w:tcPr>
          <w:p w14:paraId="6921A319" w14:textId="24D8BD4B" w:rsidR="00F21832" w:rsidRPr="00292D29" w:rsidRDefault="00F21832" w:rsidP="00EB4674">
            <w:pPr>
              <w:rPr>
                <w:sz w:val="18"/>
                <w:szCs w:val="20"/>
              </w:rPr>
            </w:pPr>
            <w:r w:rsidRPr="00292D29">
              <w:rPr>
                <w:rFonts w:ascii="Meiryo UI" w:eastAsia="Meiryo UI" w:hAnsi="Meiryo UI" w:cs="ＭＳ 明朝" w:hint="eastAsia"/>
                <w:kern w:val="0"/>
                <w:sz w:val="18"/>
                <w:szCs w:val="18"/>
              </w:rPr>
              <w:t>教育及び文化の向上に寄与したもの</w:t>
            </w:r>
          </w:p>
        </w:tc>
        <w:tc>
          <w:tcPr>
            <w:tcW w:w="9723" w:type="dxa"/>
          </w:tcPr>
          <w:p w14:paraId="4A7AD3D1" w14:textId="59CFA12C" w:rsidR="00F21832" w:rsidRPr="00292D29" w:rsidRDefault="00F21832" w:rsidP="00EB4674">
            <w:pPr>
              <w:rPr>
                <w:sz w:val="18"/>
                <w:szCs w:val="20"/>
              </w:rPr>
            </w:pPr>
            <w:r w:rsidRPr="00292D29">
              <w:rPr>
                <w:rFonts w:ascii="Meiryo UI" w:eastAsia="Meiryo UI" w:hAnsi="Meiryo UI" w:cs="ＭＳ 明朝" w:hint="eastAsia"/>
                <w:kern w:val="0"/>
                <w:sz w:val="18"/>
                <w:szCs w:val="18"/>
              </w:rPr>
              <w:t>多年にわたり</w:t>
            </w:r>
            <w:r w:rsidRPr="00292D29">
              <w:rPr>
                <w:rFonts w:ascii="Meiryo UI" w:eastAsia="Meiryo UI" w:hAnsi="Meiryo UI" w:hint="eastAsia"/>
                <w:spacing w:val="2"/>
                <w:sz w:val="18"/>
                <w:szCs w:val="20"/>
              </w:rPr>
              <w:t>学校教育若しくは社会教育の向上、地域文化の継承若しくは振興又は教育、文化若しくはスポーツの振興</w:t>
            </w:r>
            <w:r w:rsidRPr="00292D29">
              <w:rPr>
                <w:rFonts w:ascii="Meiryo UI" w:eastAsia="Meiryo UI" w:hAnsi="Meiryo UI" w:hint="eastAsia"/>
                <w:sz w:val="18"/>
                <w:szCs w:val="20"/>
              </w:rPr>
              <w:t>に功労顕著なもの</w:t>
            </w:r>
          </w:p>
        </w:tc>
      </w:tr>
      <w:tr w:rsidR="00F21832" w:rsidRPr="00292D29" w14:paraId="34A43534" w14:textId="77777777" w:rsidTr="00F21832">
        <w:tc>
          <w:tcPr>
            <w:tcW w:w="1271" w:type="dxa"/>
            <w:vMerge/>
            <w:shd w:val="clear" w:color="auto" w:fill="F7CAAC" w:themeFill="accent2" w:themeFillTint="66"/>
          </w:tcPr>
          <w:p w14:paraId="74ED599F" w14:textId="77777777" w:rsidR="00F21832" w:rsidRPr="00292D29" w:rsidRDefault="00F21832" w:rsidP="00EB4674">
            <w:pPr>
              <w:rPr>
                <w:sz w:val="18"/>
                <w:szCs w:val="20"/>
              </w:rPr>
            </w:pPr>
          </w:p>
        </w:tc>
        <w:tc>
          <w:tcPr>
            <w:tcW w:w="425" w:type="dxa"/>
            <w:shd w:val="clear" w:color="auto" w:fill="F7CAAC" w:themeFill="accent2" w:themeFillTint="66"/>
          </w:tcPr>
          <w:p w14:paraId="6B40EE75" w14:textId="45DF5D5D" w:rsidR="00F21832"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９</w:t>
            </w:r>
          </w:p>
        </w:tc>
        <w:tc>
          <w:tcPr>
            <w:tcW w:w="3969" w:type="dxa"/>
            <w:shd w:val="clear" w:color="auto" w:fill="F7CAAC" w:themeFill="accent2" w:themeFillTint="66"/>
          </w:tcPr>
          <w:p w14:paraId="50941E53" w14:textId="79A54C89" w:rsidR="00F21832" w:rsidRPr="00292D29" w:rsidRDefault="00F21832" w:rsidP="00EB4674">
            <w:pPr>
              <w:rPr>
                <w:sz w:val="18"/>
                <w:szCs w:val="20"/>
              </w:rPr>
            </w:pPr>
            <w:r w:rsidRPr="00292D29">
              <w:rPr>
                <w:rFonts w:ascii="Meiryo UI" w:eastAsia="Meiryo UI" w:hAnsi="Meiryo UI" w:cs="ＭＳ 明朝" w:hint="eastAsia"/>
                <w:kern w:val="0"/>
                <w:sz w:val="18"/>
                <w:szCs w:val="18"/>
              </w:rPr>
              <w:t>その他特に表彰に値すると認められるもの</w:t>
            </w:r>
          </w:p>
        </w:tc>
        <w:tc>
          <w:tcPr>
            <w:tcW w:w="9723" w:type="dxa"/>
          </w:tcPr>
          <w:p w14:paraId="5D5C2FD7" w14:textId="3FB3FCBC" w:rsidR="00F21832" w:rsidRPr="00292D29" w:rsidRDefault="00F21832" w:rsidP="00EB4674">
            <w:pPr>
              <w:rPr>
                <w:sz w:val="18"/>
                <w:szCs w:val="20"/>
              </w:rPr>
            </w:pPr>
            <w:r w:rsidRPr="00292D29">
              <w:rPr>
                <w:rFonts w:ascii="Meiryo UI" w:eastAsia="Meiryo UI" w:hAnsi="Meiryo UI" w:cs="ＭＳ 明朝" w:hint="eastAsia"/>
                <w:kern w:val="0"/>
                <w:sz w:val="18"/>
                <w:szCs w:val="18"/>
              </w:rPr>
              <w:t>その功績顕著なもの又は市の発展に寄与したもの</w:t>
            </w:r>
          </w:p>
        </w:tc>
      </w:tr>
      <w:tr w:rsidR="00F21832" w:rsidRPr="00292D29" w14:paraId="0ACA6558" w14:textId="77777777" w:rsidTr="00F21832">
        <w:tc>
          <w:tcPr>
            <w:tcW w:w="1271" w:type="dxa"/>
            <w:vMerge w:val="restart"/>
            <w:shd w:val="clear" w:color="auto" w:fill="C5E0B3" w:themeFill="accent6" w:themeFillTint="66"/>
            <w:vAlign w:val="center"/>
          </w:tcPr>
          <w:p w14:paraId="1A99ED86" w14:textId="674177AD" w:rsidR="00F21832" w:rsidRPr="00292D29" w:rsidRDefault="00F21832" w:rsidP="00EB4674">
            <w:pPr>
              <w:jc w:val="center"/>
              <w:rPr>
                <w:sz w:val="18"/>
                <w:szCs w:val="20"/>
              </w:rPr>
            </w:pPr>
            <w:r>
              <w:rPr>
                <w:rFonts w:ascii="Meiryo UI" w:eastAsia="Meiryo UI" w:hAnsi="Meiryo UI" w:cs="ＭＳ 明朝" w:hint="eastAsia"/>
                <w:kern w:val="0"/>
                <w:sz w:val="18"/>
                <w:szCs w:val="18"/>
              </w:rPr>
              <w:t>②</w:t>
            </w:r>
            <w:r w:rsidRPr="00292D29">
              <w:rPr>
                <w:rFonts w:ascii="Meiryo UI" w:eastAsia="Meiryo UI" w:hAnsi="Meiryo UI" w:cs="ＭＳ 明朝" w:hint="eastAsia"/>
                <w:kern w:val="0"/>
                <w:sz w:val="18"/>
                <w:szCs w:val="18"/>
              </w:rPr>
              <w:t>善行表彰</w:t>
            </w:r>
          </w:p>
        </w:tc>
        <w:tc>
          <w:tcPr>
            <w:tcW w:w="425" w:type="dxa"/>
            <w:shd w:val="clear" w:color="auto" w:fill="C5E0B3" w:themeFill="accent6" w:themeFillTint="66"/>
          </w:tcPr>
          <w:p w14:paraId="353456AC" w14:textId="55760AB8" w:rsidR="00F21832" w:rsidRPr="00292D29"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１</w:t>
            </w:r>
          </w:p>
        </w:tc>
        <w:tc>
          <w:tcPr>
            <w:tcW w:w="3969" w:type="dxa"/>
            <w:shd w:val="clear" w:color="auto" w:fill="C5E0B3" w:themeFill="accent6" w:themeFillTint="66"/>
          </w:tcPr>
          <w:p w14:paraId="1E39FB28" w14:textId="3508FF3B" w:rsidR="00F21832" w:rsidRPr="00292D29" w:rsidRDefault="00F21832" w:rsidP="00EB4674">
            <w:pPr>
              <w:rPr>
                <w:sz w:val="18"/>
                <w:szCs w:val="20"/>
              </w:rPr>
            </w:pPr>
            <w:r w:rsidRPr="00292D29">
              <w:rPr>
                <w:rFonts w:ascii="Meiryo UI" w:eastAsia="Meiryo UI" w:hAnsi="Meiryo UI" w:cs="ＭＳ 明朝" w:hint="eastAsia"/>
                <w:kern w:val="0"/>
                <w:sz w:val="18"/>
                <w:szCs w:val="18"/>
              </w:rPr>
              <w:t>身の危難を顧みず、人命を救助し、又は災害を未然に防止したもの</w:t>
            </w:r>
          </w:p>
        </w:tc>
        <w:tc>
          <w:tcPr>
            <w:tcW w:w="9723" w:type="dxa"/>
          </w:tcPr>
          <w:p w14:paraId="31650054" w14:textId="77777777" w:rsidR="00F21832" w:rsidRPr="00292D29" w:rsidRDefault="00F21832" w:rsidP="00EB4674">
            <w:pPr>
              <w:rPr>
                <w:sz w:val="18"/>
                <w:szCs w:val="20"/>
              </w:rPr>
            </w:pPr>
          </w:p>
        </w:tc>
      </w:tr>
      <w:tr w:rsidR="00F21832" w:rsidRPr="00292D29" w14:paraId="5552FABF" w14:textId="77777777" w:rsidTr="00F21832">
        <w:tc>
          <w:tcPr>
            <w:tcW w:w="1271" w:type="dxa"/>
            <w:vMerge/>
            <w:shd w:val="clear" w:color="auto" w:fill="C5E0B3" w:themeFill="accent6" w:themeFillTint="66"/>
          </w:tcPr>
          <w:p w14:paraId="119E97BF" w14:textId="77777777" w:rsidR="00F21832" w:rsidRPr="00292D29" w:rsidRDefault="00F21832" w:rsidP="00EB4674">
            <w:pPr>
              <w:rPr>
                <w:sz w:val="18"/>
                <w:szCs w:val="20"/>
              </w:rPr>
            </w:pPr>
          </w:p>
        </w:tc>
        <w:tc>
          <w:tcPr>
            <w:tcW w:w="425" w:type="dxa"/>
            <w:shd w:val="clear" w:color="auto" w:fill="C5E0B3" w:themeFill="accent6" w:themeFillTint="66"/>
          </w:tcPr>
          <w:p w14:paraId="4529A256" w14:textId="2C8624DD" w:rsidR="00F21832" w:rsidRPr="00292D29"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２</w:t>
            </w:r>
          </w:p>
        </w:tc>
        <w:tc>
          <w:tcPr>
            <w:tcW w:w="3969" w:type="dxa"/>
            <w:shd w:val="clear" w:color="auto" w:fill="C5E0B3" w:themeFill="accent6" w:themeFillTint="66"/>
          </w:tcPr>
          <w:p w14:paraId="0C302566" w14:textId="33EDCEF7" w:rsidR="00F21832" w:rsidRPr="00292D29" w:rsidRDefault="00F21832" w:rsidP="00EB4674">
            <w:pPr>
              <w:rPr>
                <w:sz w:val="18"/>
                <w:szCs w:val="20"/>
              </w:rPr>
            </w:pPr>
            <w:r w:rsidRPr="00292D29">
              <w:rPr>
                <w:rFonts w:ascii="Meiryo UI" w:eastAsia="Meiryo UI" w:hAnsi="Meiryo UI" w:cs="ＭＳ 明朝" w:hint="eastAsia"/>
                <w:kern w:val="0"/>
                <w:sz w:val="18"/>
                <w:szCs w:val="18"/>
              </w:rPr>
              <w:t>善行が特に優れ、他の模範となるもの</w:t>
            </w:r>
          </w:p>
        </w:tc>
        <w:tc>
          <w:tcPr>
            <w:tcW w:w="9723" w:type="dxa"/>
          </w:tcPr>
          <w:p w14:paraId="2E177792" w14:textId="77777777" w:rsidR="00F21832" w:rsidRPr="00292D29" w:rsidRDefault="00F21832" w:rsidP="00EB4674">
            <w:pPr>
              <w:rPr>
                <w:sz w:val="18"/>
                <w:szCs w:val="20"/>
              </w:rPr>
            </w:pPr>
          </w:p>
        </w:tc>
      </w:tr>
      <w:tr w:rsidR="00F21832" w:rsidRPr="00292D29" w14:paraId="1D790131" w14:textId="77777777" w:rsidTr="00F21832">
        <w:tc>
          <w:tcPr>
            <w:tcW w:w="1271" w:type="dxa"/>
            <w:vMerge/>
            <w:shd w:val="clear" w:color="auto" w:fill="C5E0B3" w:themeFill="accent6" w:themeFillTint="66"/>
          </w:tcPr>
          <w:p w14:paraId="6B6A6200" w14:textId="77777777" w:rsidR="00F21832" w:rsidRPr="00292D29" w:rsidRDefault="00F21832" w:rsidP="00EB4674">
            <w:pPr>
              <w:rPr>
                <w:sz w:val="18"/>
                <w:szCs w:val="20"/>
              </w:rPr>
            </w:pPr>
          </w:p>
        </w:tc>
        <w:tc>
          <w:tcPr>
            <w:tcW w:w="425" w:type="dxa"/>
            <w:shd w:val="clear" w:color="auto" w:fill="C5E0B3" w:themeFill="accent6" w:themeFillTint="66"/>
          </w:tcPr>
          <w:p w14:paraId="2DD031A8" w14:textId="3140FAF8" w:rsidR="00F21832" w:rsidRPr="00292D29"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３</w:t>
            </w:r>
          </w:p>
        </w:tc>
        <w:tc>
          <w:tcPr>
            <w:tcW w:w="3969" w:type="dxa"/>
            <w:shd w:val="clear" w:color="auto" w:fill="C5E0B3" w:themeFill="accent6" w:themeFillTint="66"/>
          </w:tcPr>
          <w:p w14:paraId="6B3E9A6D" w14:textId="69459774" w:rsidR="00F21832" w:rsidRPr="00292D29" w:rsidRDefault="00F21832" w:rsidP="00EB4674">
            <w:pPr>
              <w:rPr>
                <w:sz w:val="18"/>
                <w:szCs w:val="20"/>
              </w:rPr>
            </w:pPr>
            <w:r w:rsidRPr="00292D29">
              <w:rPr>
                <w:rFonts w:ascii="Meiryo UI" w:eastAsia="Meiryo UI" w:hAnsi="Meiryo UI" w:cs="ＭＳ 明朝" w:hint="eastAsia"/>
                <w:kern w:val="0"/>
                <w:sz w:val="18"/>
                <w:szCs w:val="18"/>
              </w:rPr>
              <w:t>本市の公益のため、多額の金品を寄附したもの</w:t>
            </w:r>
          </w:p>
        </w:tc>
        <w:tc>
          <w:tcPr>
            <w:tcW w:w="9723" w:type="dxa"/>
          </w:tcPr>
          <w:p w14:paraId="5BB72E53" w14:textId="6828F653" w:rsidR="00F21832" w:rsidRPr="00292D29" w:rsidRDefault="00F21832" w:rsidP="00EB4674">
            <w:pPr>
              <w:rPr>
                <w:sz w:val="18"/>
                <w:szCs w:val="20"/>
              </w:rPr>
            </w:pPr>
            <w:r w:rsidRPr="00292D29">
              <w:rPr>
                <w:rFonts w:ascii="Meiryo UI" w:eastAsia="Meiryo UI" w:hAnsi="Meiryo UI" w:cs="ＭＳ 明朝" w:hint="eastAsia"/>
                <w:kern w:val="0"/>
                <w:sz w:val="18"/>
                <w:szCs w:val="18"/>
              </w:rPr>
              <w:t>個人として１００万円以上若しくはこれに相当する物件又は団体として３００万円以上若しくはこれに相当する物件とする。ただし、当該寄附に係る返礼品を市から受領した者を除く。</w:t>
            </w:r>
          </w:p>
        </w:tc>
      </w:tr>
      <w:tr w:rsidR="00F21832" w:rsidRPr="00292D29" w14:paraId="17E9F4F9" w14:textId="77777777" w:rsidTr="00F21832">
        <w:tc>
          <w:tcPr>
            <w:tcW w:w="1271" w:type="dxa"/>
            <w:vMerge/>
            <w:shd w:val="clear" w:color="auto" w:fill="C5E0B3" w:themeFill="accent6" w:themeFillTint="66"/>
          </w:tcPr>
          <w:p w14:paraId="462F82E0" w14:textId="77777777" w:rsidR="00F21832" w:rsidRPr="00292D29" w:rsidRDefault="00F21832" w:rsidP="00EB4674">
            <w:pPr>
              <w:rPr>
                <w:sz w:val="18"/>
                <w:szCs w:val="20"/>
              </w:rPr>
            </w:pPr>
          </w:p>
        </w:tc>
        <w:tc>
          <w:tcPr>
            <w:tcW w:w="425" w:type="dxa"/>
            <w:shd w:val="clear" w:color="auto" w:fill="C5E0B3" w:themeFill="accent6" w:themeFillTint="66"/>
          </w:tcPr>
          <w:p w14:paraId="555E2806" w14:textId="24E8B6EA" w:rsidR="00F21832" w:rsidRPr="00292D29"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４</w:t>
            </w:r>
          </w:p>
        </w:tc>
        <w:tc>
          <w:tcPr>
            <w:tcW w:w="3969" w:type="dxa"/>
            <w:shd w:val="clear" w:color="auto" w:fill="C5E0B3" w:themeFill="accent6" w:themeFillTint="66"/>
          </w:tcPr>
          <w:p w14:paraId="27BCAF8E" w14:textId="270DBED1" w:rsidR="00F21832" w:rsidRPr="00292D29" w:rsidRDefault="00F21832" w:rsidP="00EB4674">
            <w:pPr>
              <w:rPr>
                <w:sz w:val="18"/>
                <w:szCs w:val="20"/>
              </w:rPr>
            </w:pPr>
            <w:r w:rsidRPr="00292D29">
              <w:rPr>
                <w:rFonts w:ascii="Meiryo UI" w:eastAsia="Meiryo UI" w:hAnsi="Meiryo UI" w:cs="ＭＳ 明朝"/>
                <w:kern w:val="0"/>
                <w:sz w:val="18"/>
                <w:szCs w:val="18"/>
              </w:rPr>
              <w:t>その他特に表彰に値すると認められる</w:t>
            </w:r>
            <w:r w:rsidRPr="00292D29">
              <w:rPr>
                <w:rFonts w:ascii="Meiryo UI" w:eastAsia="Meiryo UI" w:hAnsi="Meiryo UI" w:cs="ＭＳ 明朝" w:hint="eastAsia"/>
                <w:kern w:val="0"/>
                <w:sz w:val="18"/>
                <w:szCs w:val="18"/>
              </w:rPr>
              <w:t>もの</w:t>
            </w:r>
          </w:p>
        </w:tc>
        <w:tc>
          <w:tcPr>
            <w:tcW w:w="9723" w:type="dxa"/>
          </w:tcPr>
          <w:p w14:paraId="0CA7AECF" w14:textId="77777777" w:rsidR="00F21832" w:rsidRPr="00292D29" w:rsidRDefault="00F21832" w:rsidP="00EB4674">
            <w:pPr>
              <w:rPr>
                <w:sz w:val="18"/>
                <w:szCs w:val="20"/>
              </w:rPr>
            </w:pPr>
          </w:p>
        </w:tc>
      </w:tr>
      <w:tr w:rsidR="00F21832" w:rsidRPr="00292D29" w14:paraId="563E6FEE" w14:textId="77777777" w:rsidTr="00F21832">
        <w:tc>
          <w:tcPr>
            <w:tcW w:w="1271" w:type="dxa"/>
            <w:vMerge w:val="restart"/>
            <w:shd w:val="clear" w:color="auto" w:fill="FFE599" w:themeFill="accent4" w:themeFillTint="66"/>
            <w:vAlign w:val="center"/>
          </w:tcPr>
          <w:p w14:paraId="0567A9A9" w14:textId="3482EDA2" w:rsidR="00F21832" w:rsidRPr="00292D29" w:rsidRDefault="00F21832" w:rsidP="00EB4674">
            <w:pPr>
              <w:jc w:val="center"/>
              <w:rPr>
                <w:sz w:val="18"/>
                <w:szCs w:val="20"/>
              </w:rPr>
            </w:pPr>
            <w:r>
              <w:rPr>
                <w:rFonts w:ascii="Meiryo UI" w:eastAsia="Meiryo UI" w:hAnsi="Meiryo UI" w:cs="ＭＳ 明朝" w:hint="eastAsia"/>
                <w:kern w:val="0"/>
                <w:sz w:val="18"/>
                <w:szCs w:val="18"/>
              </w:rPr>
              <w:t>③</w:t>
            </w:r>
            <w:r w:rsidRPr="00292D29">
              <w:rPr>
                <w:rFonts w:ascii="Meiryo UI" w:eastAsia="Meiryo UI" w:hAnsi="Meiryo UI" w:cs="ＭＳ 明朝" w:hint="eastAsia"/>
                <w:kern w:val="0"/>
                <w:sz w:val="18"/>
                <w:szCs w:val="18"/>
              </w:rPr>
              <w:t>特別表彰</w:t>
            </w:r>
          </w:p>
        </w:tc>
        <w:tc>
          <w:tcPr>
            <w:tcW w:w="425" w:type="dxa"/>
            <w:shd w:val="clear" w:color="auto" w:fill="FFE599" w:themeFill="accent4" w:themeFillTint="66"/>
          </w:tcPr>
          <w:p w14:paraId="5D018DFA" w14:textId="0EBDF90A" w:rsidR="00F21832" w:rsidRPr="00292D29"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１</w:t>
            </w:r>
          </w:p>
        </w:tc>
        <w:tc>
          <w:tcPr>
            <w:tcW w:w="3969" w:type="dxa"/>
            <w:shd w:val="clear" w:color="auto" w:fill="FFE599" w:themeFill="accent4" w:themeFillTint="66"/>
          </w:tcPr>
          <w:p w14:paraId="74E46A85" w14:textId="18324EB1" w:rsidR="00F21832" w:rsidRPr="00292D29" w:rsidRDefault="00F21832" w:rsidP="00EB4674">
            <w:pPr>
              <w:rPr>
                <w:sz w:val="18"/>
                <w:szCs w:val="20"/>
              </w:rPr>
            </w:pPr>
            <w:r w:rsidRPr="00292D29">
              <w:rPr>
                <w:rFonts w:ascii="Meiryo UI" w:eastAsia="Meiryo UI" w:hAnsi="Meiryo UI" w:cs="ＭＳ 明朝"/>
                <w:kern w:val="0"/>
                <w:sz w:val="18"/>
                <w:szCs w:val="18"/>
              </w:rPr>
              <w:t>文化、芸術、</w:t>
            </w:r>
            <w:r w:rsidRPr="00292D29">
              <w:rPr>
                <w:rFonts w:ascii="Meiryo UI" w:eastAsia="Meiryo UI" w:hAnsi="Meiryo UI" w:cs="ＭＳ 明朝" w:hint="eastAsia"/>
                <w:kern w:val="0"/>
                <w:sz w:val="18"/>
                <w:szCs w:val="18"/>
              </w:rPr>
              <w:t>スポーツ</w:t>
            </w:r>
            <w:r w:rsidRPr="00292D29">
              <w:rPr>
                <w:rFonts w:ascii="Meiryo UI" w:eastAsia="Meiryo UI" w:hAnsi="Meiryo UI" w:cs="ＭＳ 明朝"/>
                <w:kern w:val="0"/>
                <w:sz w:val="18"/>
                <w:szCs w:val="18"/>
              </w:rPr>
              <w:t>その他の分野に関し、国内又は海外において顕著な功績のあったもの</w:t>
            </w:r>
          </w:p>
        </w:tc>
        <w:tc>
          <w:tcPr>
            <w:tcW w:w="9723" w:type="dxa"/>
          </w:tcPr>
          <w:p w14:paraId="79D75E02" w14:textId="77777777" w:rsidR="00F21832" w:rsidRPr="00292D29" w:rsidRDefault="00F21832" w:rsidP="00EB4674">
            <w:pPr>
              <w:rPr>
                <w:sz w:val="18"/>
                <w:szCs w:val="20"/>
              </w:rPr>
            </w:pPr>
          </w:p>
        </w:tc>
      </w:tr>
      <w:tr w:rsidR="00F21832" w:rsidRPr="00292D29" w14:paraId="48788E72" w14:textId="77777777" w:rsidTr="00F21832">
        <w:tc>
          <w:tcPr>
            <w:tcW w:w="1271" w:type="dxa"/>
            <w:vMerge/>
            <w:shd w:val="clear" w:color="auto" w:fill="FFE599" w:themeFill="accent4" w:themeFillTint="66"/>
          </w:tcPr>
          <w:p w14:paraId="3458EB62" w14:textId="77777777" w:rsidR="00F21832" w:rsidRPr="00292D29" w:rsidRDefault="00F21832" w:rsidP="00EB4674">
            <w:pPr>
              <w:rPr>
                <w:sz w:val="18"/>
                <w:szCs w:val="20"/>
              </w:rPr>
            </w:pPr>
          </w:p>
        </w:tc>
        <w:tc>
          <w:tcPr>
            <w:tcW w:w="425" w:type="dxa"/>
            <w:shd w:val="clear" w:color="auto" w:fill="FFE599" w:themeFill="accent4" w:themeFillTint="66"/>
          </w:tcPr>
          <w:p w14:paraId="55136DBE" w14:textId="2907B9CB" w:rsidR="00F21832" w:rsidRPr="00292D29" w:rsidRDefault="00F21832" w:rsidP="00F21832">
            <w:pPr>
              <w:jc w:val="center"/>
              <w:rPr>
                <w:rFonts w:ascii="Meiryo UI" w:eastAsia="Meiryo UI" w:hAnsi="Meiryo UI" w:cs="ＭＳ 明朝"/>
                <w:kern w:val="0"/>
                <w:sz w:val="18"/>
                <w:szCs w:val="18"/>
              </w:rPr>
            </w:pPr>
            <w:r>
              <w:rPr>
                <w:rFonts w:ascii="Meiryo UI" w:eastAsia="Meiryo UI" w:hAnsi="Meiryo UI" w:cs="ＭＳ 明朝" w:hint="eastAsia"/>
                <w:kern w:val="0"/>
                <w:sz w:val="18"/>
                <w:szCs w:val="18"/>
              </w:rPr>
              <w:t>２</w:t>
            </w:r>
          </w:p>
        </w:tc>
        <w:tc>
          <w:tcPr>
            <w:tcW w:w="3969" w:type="dxa"/>
            <w:shd w:val="clear" w:color="auto" w:fill="FFE599" w:themeFill="accent4" w:themeFillTint="66"/>
          </w:tcPr>
          <w:p w14:paraId="524AD3FC" w14:textId="1FB09A12" w:rsidR="00F21832" w:rsidRPr="00292D29" w:rsidRDefault="00F21832" w:rsidP="00EB4674">
            <w:pPr>
              <w:rPr>
                <w:sz w:val="18"/>
                <w:szCs w:val="20"/>
              </w:rPr>
            </w:pPr>
            <w:r w:rsidRPr="00292D29">
              <w:rPr>
                <w:rFonts w:ascii="Meiryo UI" w:eastAsia="Meiryo UI" w:hAnsi="Meiryo UI" w:cs="ＭＳ 明朝"/>
                <w:kern w:val="0"/>
                <w:sz w:val="18"/>
                <w:szCs w:val="18"/>
              </w:rPr>
              <w:t>その他前号に掲げるものに準ずるものであって、特に表彰に値すると認められるもの</w:t>
            </w:r>
          </w:p>
        </w:tc>
        <w:tc>
          <w:tcPr>
            <w:tcW w:w="9723" w:type="dxa"/>
          </w:tcPr>
          <w:p w14:paraId="1BB34C08" w14:textId="77777777" w:rsidR="00F21832" w:rsidRPr="00292D29" w:rsidRDefault="00F21832" w:rsidP="00EB4674">
            <w:pPr>
              <w:rPr>
                <w:sz w:val="18"/>
                <w:szCs w:val="20"/>
              </w:rPr>
            </w:pPr>
          </w:p>
        </w:tc>
      </w:tr>
    </w:tbl>
    <w:p w14:paraId="687BBEA4" w14:textId="77777777" w:rsidR="00BF6163" w:rsidRPr="00292D29" w:rsidRDefault="00BF6163" w:rsidP="00EB4674">
      <w:pPr>
        <w:rPr>
          <w:sz w:val="18"/>
          <w:szCs w:val="20"/>
        </w:rPr>
      </w:pPr>
    </w:p>
    <w:sectPr w:rsidR="00BF6163" w:rsidRPr="00292D29" w:rsidSect="00B6426E">
      <w:pgSz w:w="16838" w:h="11906" w:orient="landscape" w:code="9"/>
      <w:pgMar w:top="284" w:right="720" w:bottom="11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FA2D" w14:textId="77777777" w:rsidR="00CC3669" w:rsidRDefault="00CC3669" w:rsidP="00CC3669">
      <w:r>
        <w:separator/>
      </w:r>
    </w:p>
  </w:endnote>
  <w:endnote w:type="continuationSeparator" w:id="0">
    <w:p w14:paraId="78BF8010" w14:textId="77777777" w:rsidR="00CC3669" w:rsidRDefault="00CC3669" w:rsidP="00CC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2A49" w14:textId="77777777" w:rsidR="00CC3669" w:rsidRDefault="00CC3669" w:rsidP="00CC3669">
      <w:r>
        <w:separator/>
      </w:r>
    </w:p>
  </w:footnote>
  <w:footnote w:type="continuationSeparator" w:id="0">
    <w:p w14:paraId="46545728" w14:textId="77777777" w:rsidR="00CC3669" w:rsidRDefault="00CC3669" w:rsidP="00CC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3"/>
    <w:rsid w:val="00292D29"/>
    <w:rsid w:val="004C5157"/>
    <w:rsid w:val="004D3A78"/>
    <w:rsid w:val="006B2716"/>
    <w:rsid w:val="007E2F2C"/>
    <w:rsid w:val="00A74306"/>
    <w:rsid w:val="00B6426E"/>
    <w:rsid w:val="00B71AEA"/>
    <w:rsid w:val="00BF6163"/>
    <w:rsid w:val="00CC3669"/>
    <w:rsid w:val="00EB4674"/>
    <w:rsid w:val="00F2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76D45A"/>
  <w15:chartTrackingRefBased/>
  <w15:docId w15:val="{4B7C0761-C37A-446A-BCA7-76FE71D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669"/>
    <w:pPr>
      <w:tabs>
        <w:tab w:val="center" w:pos="4252"/>
        <w:tab w:val="right" w:pos="8504"/>
      </w:tabs>
      <w:snapToGrid w:val="0"/>
    </w:pPr>
  </w:style>
  <w:style w:type="character" w:customStyle="1" w:styleId="a5">
    <w:name w:val="ヘッダー (文字)"/>
    <w:basedOn w:val="a0"/>
    <w:link w:val="a4"/>
    <w:uiPriority w:val="99"/>
    <w:rsid w:val="00CC3669"/>
  </w:style>
  <w:style w:type="paragraph" w:styleId="a6">
    <w:name w:val="footer"/>
    <w:basedOn w:val="a"/>
    <w:link w:val="a7"/>
    <w:uiPriority w:val="99"/>
    <w:unhideWhenUsed/>
    <w:rsid w:val="00CC3669"/>
    <w:pPr>
      <w:tabs>
        <w:tab w:val="center" w:pos="4252"/>
        <w:tab w:val="right" w:pos="8504"/>
      </w:tabs>
      <w:snapToGrid w:val="0"/>
    </w:pPr>
  </w:style>
  <w:style w:type="character" w:customStyle="1" w:styleId="a7">
    <w:name w:val="フッター (文字)"/>
    <w:basedOn w:val="a0"/>
    <w:link w:val="a6"/>
    <w:uiPriority w:val="99"/>
    <w:rsid w:val="00CC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空谷 大地</dc:creator>
  <cp:keywords/>
  <dc:description/>
  <cp:lastModifiedBy>鈴木 徳明</cp:lastModifiedBy>
  <cp:revision>6</cp:revision>
  <cp:lastPrinted>2024-09-03T05:29:00Z</cp:lastPrinted>
  <dcterms:created xsi:type="dcterms:W3CDTF">2024-09-03T06:03:00Z</dcterms:created>
  <dcterms:modified xsi:type="dcterms:W3CDTF">2024-09-12T02:33:00Z</dcterms:modified>
</cp:coreProperties>
</file>