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43205" w14:textId="5FC706FF" w:rsidR="009D3DEE" w:rsidRPr="0040535B" w:rsidRDefault="009D3DEE" w:rsidP="009D3DEE">
      <w:pPr>
        <w:rPr>
          <w:b/>
        </w:rPr>
      </w:pPr>
      <w:r w:rsidRPr="0040535B">
        <w:rPr>
          <w:rFonts w:hint="eastAsia"/>
        </w:rPr>
        <w:t>様式第</w:t>
      </w:r>
      <w:r w:rsidR="000F14E4">
        <w:rPr>
          <w:rFonts w:hint="eastAsia"/>
        </w:rPr>
        <w:t>21</w:t>
      </w:r>
      <w:r w:rsidRPr="0040535B">
        <w:rPr>
          <w:rFonts w:hint="eastAsia"/>
        </w:rPr>
        <w:t>（</w:t>
      </w:r>
      <w:r w:rsidRPr="00F27D7A">
        <w:rPr>
          <w:rFonts w:hint="eastAsia"/>
        </w:rPr>
        <w:t>都市再生特別措置法施行規則</w:t>
      </w:r>
      <w:bookmarkStart w:id="0" w:name="_GoBack"/>
      <w:bookmarkEnd w:id="0"/>
      <w:r w:rsidRPr="0040535B">
        <w:rPr>
          <w:rFonts w:hint="eastAsia"/>
        </w:rPr>
        <w:t>第55条の</w:t>
      </w:r>
      <w:r w:rsidR="00A907DF" w:rsidRPr="0040535B">
        <w:rPr>
          <w:rFonts w:hint="eastAsia"/>
        </w:rPr>
        <w:t>2</w:t>
      </w:r>
      <w:r w:rsidRPr="0040535B">
        <w:rPr>
          <w:rFonts w:hint="eastAsia"/>
        </w:rPr>
        <w:t>関係）</w:t>
      </w:r>
    </w:p>
    <w:p w14:paraId="540FC467" w14:textId="77777777" w:rsidR="009D3DEE" w:rsidRPr="0040535B" w:rsidRDefault="009D3DEE" w:rsidP="009D3DEE">
      <w:pPr>
        <w:ind w:right="-1"/>
      </w:pPr>
    </w:p>
    <w:p w14:paraId="7BEE9468" w14:textId="77777777" w:rsidR="009D3DEE" w:rsidRPr="0040535B" w:rsidRDefault="009D3DEE" w:rsidP="009D3DEE">
      <w:pPr>
        <w:ind w:right="-1"/>
        <w:jc w:val="center"/>
      </w:pPr>
      <w:r w:rsidRPr="0040535B">
        <w:rPr>
          <w:rFonts w:hint="eastAsia"/>
        </w:rPr>
        <w:t>誘導施設の休廃止届出書</w:t>
      </w:r>
    </w:p>
    <w:p w14:paraId="0AC056B1" w14:textId="77777777" w:rsidR="009D3DEE" w:rsidRPr="0040535B" w:rsidRDefault="009D3DEE" w:rsidP="009D3DEE">
      <w:pPr>
        <w:wordWrap w:val="0"/>
        <w:ind w:right="-1"/>
        <w:jc w:val="right"/>
      </w:pPr>
      <w:r w:rsidRPr="0040535B">
        <w:rPr>
          <w:rFonts w:hint="eastAsia"/>
        </w:rPr>
        <w:t xml:space="preserve">　　年　　月　　日</w:t>
      </w:r>
    </w:p>
    <w:p w14:paraId="0FCA6FFD" w14:textId="1AA8628B" w:rsidR="009D3DEE" w:rsidRPr="00E35ACA" w:rsidRDefault="00B7069D" w:rsidP="00B7069D">
      <w:pPr>
        <w:ind w:firstLineChars="100" w:firstLine="220"/>
        <w:rPr>
          <w:color w:val="000000" w:themeColor="text1"/>
        </w:rPr>
      </w:pPr>
      <w:r w:rsidRPr="00E35ACA">
        <w:rPr>
          <w:rFonts w:hint="eastAsia"/>
          <w:color w:val="000000" w:themeColor="text1"/>
        </w:rPr>
        <w:t>（宛先）</w:t>
      </w:r>
      <w:r w:rsidR="0043088A" w:rsidRPr="00E35ACA">
        <w:rPr>
          <w:rFonts w:hint="eastAsia"/>
          <w:color w:val="000000" w:themeColor="text1"/>
        </w:rPr>
        <w:t>白岡</w:t>
      </w:r>
      <w:r w:rsidR="00F76667" w:rsidRPr="00E35ACA">
        <w:rPr>
          <w:rFonts w:hint="eastAsia"/>
          <w:color w:val="000000" w:themeColor="text1"/>
        </w:rPr>
        <w:t>市</w:t>
      </w:r>
      <w:r w:rsidR="00F83EC6" w:rsidRPr="00E35ACA">
        <w:rPr>
          <w:rFonts w:hint="eastAsia"/>
          <w:color w:val="000000" w:themeColor="text1"/>
        </w:rPr>
        <w:t xml:space="preserve">長　</w:t>
      </w:r>
    </w:p>
    <w:p w14:paraId="6436EC6A" w14:textId="77777777" w:rsidR="009D3DEE" w:rsidRPr="0040535B" w:rsidRDefault="009D3DEE" w:rsidP="009D3DEE">
      <w:pPr>
        <w:ind w:leftChars="1400" w:left="3080"/>
      </w:pPr>
      <w:r w:rsidRPr="0040535B">
        <w:rPr>
          <w:rFonts w:hint="eastAsia"/>
        </w:rPr>
        <w:t>届出者　住　所</w:t>
      </w:r>
    </w:p>
    <w:p w14:paraId="2A187E7E" w14:textId="61881AC4" w:rsidR="009D3DEE" w:rsidRPr="0040535B" w:rsidRDefault="009D3DEE" w:rsidP="009D3DEE">
      <w:pPr>
        <w:ind w:leftChars="1400" w:left="3080"/>
      </w:pPr>
      <w:r w:rsidRPr="0040535B">
        <w:rPr>
          <w:rFonts w:hint="eastAsia"/>
        </w:rPr>
        <w:t xml:space="preserve">　　　　氏　名</w:t>
      </w:r>
    </w:p>
    <w:p w14:paraId="4DD9AAC9" w14:textId="77777777" w:rsidR="009D3DEE" w:rsidRPr="0040535B" w:rsidRDefault="009D3DEE" w:rsidP="009D3DEE">
      <w:pPr>
        <w:tabs>
          <w:tab w:val="left" w:pos="8504"/>
        </w:tabs>
        <w:ind w:right="-1"/>
      </w:pPr>
    </w:p>
    <w:p w14:paraId="3279CDF7" w14:textId="77777777" w:rsidR="009D3DEE" w:rsidRPr="0040535B" w:rsidRDefault="009D3DEE" w:rsidP="009D3DEE">
      <w:pPr>
        <w:tabs>
          <w:tab w:val="left" w:pos="8504"/>
        </w:tabs>
        <w:ind w:right="-1"/>
      </w:pPr>
      <w:r w:rsidRPr="0040535B">
        <w:rPr>
          <w:rFonts w:hint="eastAsia"/>
        </w:rPr>
        <w:t xml:space="preserve">　都市再生特別措置法第１０８条</w:t>
      </w:r>
      <w:r w:rsidR="0063642C" w:rsidRPr="0040535B">
        <w:rPr>
          <w:rFonts w:hint="eastAsia"/>
        </w:rPr>
        <w:t>の２</w:t>
      </w:r>
      <w:r w:rsidRPr="0040535B">
        <w:rPr>
          <w:rFonts w:hint="eastAsia"/>
        </w:rPr>
        <w:t>第</w:t>
      </w:r>
      <w:r w:rsidR="0063642C" w:rsidRPr="0040535B">
        <w:rPr>
          <w:rFonts w:hint="eastAsia"/>
        </w:rPr>
        <w:t>１</w:t>
      </w:r>
      <w:r w:rsidRPr="0040535B">
        <w:rPr>
          <w:rFonts w:hint="eastAsia"/>
        </w:rPr>
        <w:t>項の規定に基づき、</w:t>
      </w:r>
      <w:r w:rsidR="0063642C" w:rsidRPr="0040535B">
        <w:rPr>
          <w:rFonts w:hint="eastAsia"/>
        </w:rPr>
        <w:t>誘導施設の（休止・廃止）</w:t>
      </w:r>
      <w:r w:rsidRPr="0040535B">
        <w:rPr>
          <w:rFonts w:hint="eastAsia"/>
        </w:rPr>
        <w:t>について、下記により届け出ます。</w:t>
      </w:r>
    </w:p>
    <w:p w14:paraId="05DF5A9F" w14:textId="77777777" w:rsidR="00EC1DA5" w:rsidRPr="0040535B" w:rsidRDefault="00EC1DA5" w:rsidP="009D3DEE">
      <w:pPr>
        <w:tabs>
          <w:tab w:val="left" w:pos="8504"/>
        </w:tabs>
        <w:ind w:right="-1"/>
      </w:pPr>
    </w:p>
    <w:p w14:paraId="64A429BA" w14:textId="77777777" w:rsidR="009D3DEE" w:rsidRPr="0040535B" w:rsidRDefault="009D3DEE" w:rsidP="009D3DEE">
      <w:pPr>
        <w:pStyle w:val="af2"/>
      </w:pPr>
      <w:r w:rsidRPr="0040535B">
        <w:rPr>
          <w:rFonts w:hint="eastAsia"/>
        </w:rPr>
        <w:t>記</w:t>
      </w:r>
    </w:p>
    <w:p w14:paraId="08E1A59B" w14:textId="77777777" w:rsidR="009D3DEE" w:rsidRPr="0040535B" w:rsidRDefault="009D3DEE" w:rsidP="009D3DEE"/>
    <w:p w14:paraId="539AE766" w14:textId="2FD7F600" w:rsidR="009D3DEE" w:rsidRDefault="009D3DEE" w:rsidP="009D3DEE">
      <w:r w:rsidRPr="0040535B">
        <w:rPr>
          <w:rFonts w:hint="eastAsia"/>
        </w:rPr>
        <w:t xml:space="preserve">１　</w:t>
      </w:r>
      <w:r w:rsidR="0063642C" w:rsidRPr="0040535B">
        <w:rPr>
          <w:rFonts w:hint="eastAsia"/>
        </w:rPr>
        <w:t>休止（廃止）しようとする誘導施設の名称、用途及び所在地</w:t>
      </w:r>
    </w:p>
    <w:p w14:paraId="0B051AFF" w14:textId="77777777" w:rsidR="00F83EC6" w:rsidRPr="0040535B" w:rsidRDefault="00F83EC6" w:rsidP="009D3DEE"/>
    <w:p w14:paraId="7AE8BF45" w14:textId="77777777" w:rsidR="009D3DEE" w:rsidRPr="0040535B" w:rsidRDefault="009D3DEE" w:rsidP="009D3DEE">
      <w:r w:rsidRPr="0040535B">
        <w:rPr>
          <w:rFonts w:hint="eastAsia"/>
        </w:rPr>
        <w:t xml:space="preserve">２　</w:t>
      </w:r>
      <w:r w:rsidR="0063642C" w:rsidRPr="0040535B">
        <w:rPr>
          <w:rFonts w:hint="eastAsia"/>
        </w:rPr>
        <w:t>休止（廃止）しようとする年月日</w:t>
      </w:r>
    </w:p>
    <w:p w14:paraId="4DFEB566" w14:textId="77777777" w:rsidR="009D3DEE" w:rsidRPr="0040535B" w:rsidRDefault="009D3DEE" w:rsidP="009D3DEE"/>
    <w:p w14:paraId="3F81E34B" w14:textId="77777777" w:rsidR="009D3DEE" w:rsidRPr="0040535B" w:rsidRDefault="009D3DEE" w:rsidP="009D3DEE">
      <w:r w:rsidRPr="0040535B">
        <w:rPr>
          <w:rFonts w:hint="eastAsia"/>
        </w:rPr>
        <w:t xml:space="preserve">３　</w:t>
      </w:r>
      <w:r w:rsidR="0063642C" w:rsidRPr="0040535B">
        <w:rPr>
          <w:rFonts w:hint="eastAsia"/>
        </w:rPr>
        <w:t>休止しようとする場合にあっては、その期間</w:t>
      </w:r>
    </w:p>
    <w:p w14:paraId="74F99AE5" w14:textId="77777777" w:rsidR="009D3DEE" w:rsidRPr="0040535B" w:rsidRDefault="009D3DEE" w:rsidP="009D3DEE"/>
    <w:p w14:paraId="26B83D8D" w14:textId="77777777" w:rsidR="009D3DEE" w:rsidRPr="0040535B" w:rsidRDefault="009D3DEE" w:rsidP="009D3DEE">
      <w:r w:rsidRPr="0040535B">
        <w:rPr>
          <w:rFonts w:hint="eastAsia"/>
        </w:rPr>
        <w:t xml:space="preserve">４　</w:t>
      </w:r>
      <w:r w:rsidR="0063642C" w:rsidRPr="0040535B">
        <w:rPr>
          <w:rFonts w:hint="eastAsia"/>
        </w:rPr>
        <w:t>休止（廃止）に伴う措置</w:t>
      </w:r>
    </w:p>
    <w:p w14:paraId="051E1588" w14:textId="77777777" w:rsidR="009D3DEE" w:rsidRPr="0040535B" w:rsidRDefault="0063642C" w:rsidP="009D3DEE">
      <w:pPr>
        <w:ind w:leftChars="100" w:left="660" w:hangingChars="200" w:hanging="440"/>
      </w:pPr>
      <w:r w:rsidRPr="0040535B">
        <w:rPr>
          <w:rFonts w:hint="eastAsia"/>
        </w:rPr>
        <w:t>（１）休止（廃止）後に誘導施設を有する建築物を使用する予定がある場合、予定される当該建築物の用途</w:t>
      </w:r>
    </w:p>
    <w:p w14:paraId="6E2CA492" w14:textId="77777777" w:rsidR="0063642C" w:rsidRPr="0040535B" w:rsidRDefault="0063642C" w:rsidP="009D3DEE">
      <w:pPr>
        <w:ind w:leftChars="100" w:left="660" w:hangingChars="200" w:hanging="440"/>
      </w:pPr>
    </w:p>
    <w:p w14:paraId="41B26EA6" w14:textId="77777777" w:rsidR="0063642C" w:rsidRPr="0040535B" w:rsidRDefault="0063642C" w:rsidP="009D3DEE">
      <w:pPr>
        <w:ind w:leftChars="100" w:left="660" w:hangingChars="200" w:hanging="440"/>
      </w:pPr>
      <w:r w:rsidRPr="0040535B">
        <w:rPr>
          <w:rFonts w:hint="eastAsia"/>
        </w:rPr>
        <w:t>（２）休止（廃止）後に誘導施設を有する建築物を使用する予定がない場合、当該建築物の存置に関する事項</w:t>
      </w:r>
    </w:p>
    <w:p w14:paraId="7291DA0B" w14:textId="77777777" w:rsidR="0063642C" w:rsidRPr="0040535B" w:rsidRDefault="0063642C" w:rsidP="000F14E4">
      <w:pPr>
        <w:spacing w:afterLines="50" w:after="180"/>
        <w:ind w:leftChars="100" w:left="660" w:hangingChars="200" w:hanging="440"/>
      </w:pPr>
    </w:p>
    <w:p w14:paraId="62F9FFDC" w14:textId="6FAC0A22" w:rsidR="0063642C" w:rsidRPr="0040535B" w:rsidRDefault="0063642C" w:rsidP="000F14E4">
      <w:pPr>
        <w:ind w:leftChars="100" w:left="660" w:hangingChars="200" w:hanging="440"/>
      </w:pPr>
      <w:r w:rsidRPr="0040535B">
        <w:rPr>
          <w:rFonts w:hint="eastAsia"/>
        </w:rPr>
        <w:t>注１　届出者が法人である場合においては、氏名は、その法人の名称及び代表者の氏名を記載してください。</w:t>
      </w:r>
    </w:p>
    <w:p w14:paraId="2BD992A9" w14:textId="1B278101" w:rsidR="00D00CF4" w:rsidRDefault="0063642C" w:rsidP="00EC1DA5">
      <w:pPr>
        <w:ind w:leftChars="100" w:left="660" w:hangingChars="200" w:hanging="440"/>
      </w:pPr>
      <w:r w:rsidRPr="0040535B">
        <w:rPr>
          <w:rFonts w:hint="eastAsia"/>
        </w:rPr>
        <w:t xml:space="preserve">　</w:t>
      </w:r>
      <w:r w:rsidR="000F14E4">
        <w:rPr>
          <w:rFonts w:hint="eastAsia"/>
        </w:rPr>
        <w:t>２</w:t>
      </w:r>
      <w:r w:rsidRPr="0040535B">
        <w:rPr>
          <w:rFonts w:hint="eastAsia"/>
        </w:rPr>
        <w:t xml:space="preserve">　４（２）欄には、当該建築物を存置する予定がある場合は存置のために必要な管理</w:t>
      </w:r>
      <w:r w:rsidR="007944B4" w:rsidRPr="0040535B">
        <w:rPr>
          <w:rFonts w:hint="eastAsia"/>
        </w:rPr>
        <w:t>その他の事項について、当該建築物を存置する予定がない場合は当該建築物の除却の予定時期その他の事項について記入してください。</w:t>
      </w:r>
    </w:p>
    <w:p w14:paraId="558CB6FD" w14:textId="1254E786" w:rsidR="00EC4D3E" w:rsidRDefault="00EC4D3E">
      <w:pPr>
        <w:widowControl/>
        <w:jc w:val="left"/>
      </w:pPr>
      <w:r>
        <w:br w:type="page"/>
      </w:r>
    </w:p>
    <w:p w14:paraId="1B013B5B" w14:textId="57472B7E" w:rsidR="009C751F" w:rsidRPr="0040535B" w:rsidRDefault="000A0C01" w:rsidP="009C751F">
      <w:pPr>
        <w:rPr>
          <w:b/>
        </w:rPr>
      </w:pPr>
      <w:r w:rsidRPr="0040535B">
        <w:rPr>
          <w:noProof/>
        </w:rPr>
        <w:lastRenderedPageBreak/>
        <mc:AlternateContent>
          <mc:Choice Requires="wps">
            <w:drawing>
              <wp:anchor distT="0" distB="0" distL="114300" distR="114300" simplePos="0" relativeHeight="251655680" behindDoc="0" locked="0" layoutInCell="1" allowOverlap="1" wp14:anchorId="7C5D3E0A" wp14:editId="2021F80D">
                <wp:simplePos x="0" y="0"/>
                <wp:positionH relativeFrom="column">
                  <wp:posOffset>4244447</wp:posOffset>
                </wp:positionH>
                <wp:positionV relativeFrom="paragraph">
                  <wp:posOffset>65619</wp:posOffset>
                </wp:positionV>
                <wp:extent cx="1782170" cy="477520"/>
                <wp:effectExtent l="0" t="0" r="27940" b="208280"/>
                <wp:wrapNone/>
                <wp:docPr id="66" name="線吹き出し 1 (枠付き) 66"/>
                <wp:cNvGraphicFramePr/>
                <a:graphic xmlns:a="http://schemas.openxmlformats.org/drawingml/2006/main">
                  <a:graphicData uri="http://schemas.microsoft.com/office/word/2010/wordprocessingShape">
                    <wps:wsp>
                      <wps:cNvSpPr/>
                      <wps:spPr>
                        <a:xfrm>
                          <a:off x="0" y="0"/>
                          <a:ext cx="1782170" cy="477520"/>
                        </a:xfrm>
                        <a:prstGeom prst="borderCallout1">
                          <a:avLst>
                            <a:gd name="adj1" fmla="val 98284"/>
                            <a:gd name="adj2" fmla="val 50733"/>
                            <a:gd name="adj3" fmla="val 132056"/>
                            <a:gd name="adj4" fmla="val 50874"/>
                          </a:avLst>
                        </a:prstGeom>
                        <a:solidFill>
                          <a:sysClr val="window" lastClr="FFFFFF"/>
                        </a:solidFill>
                        <a:ln w="12700" cap="flat" cmpd="sng" algn="ctr">
                          <a:solidFill>
                            <a:srgbClr val="FF0000"/>
                          </a:solidFill>
                          <a:prstDash val="solid"/>
                          <a:miter lim="800000"/>
                          <a:tailEnd type="triangle"/>
                        </a:ln>
                        <a:effectLst/>
                      </wps:spPr>
                      <wps:txbx>
                        <w:txbxContent>
                          <w:p w14:paraId="3C012983" w14:textId="77777777" w:rsidR="000A0C01" w:rsidRPr="00A51388" w:rsidRDefault="000A0C01" w:rsidP="000A0C01">
                            <w:pPr>
                              <w:spacing w:line="300" w:lineRule="exact"/>
                              <w:rPr>
                                <w:color w:val="FF0000"/>
                              </w:rPr>
                            </w:pPr>
                            <w:r w:rsidRPr="00A51388">
                              <w:rPr>
                                <w:rFonts w:hint="eastAsia"/>
                                <w:color w:val="FF0000"/>
                              </w:rPr>
                              <w:t>届出日を記入</w:t>
                            </w:r>
                          </w:p>
                          <w:p w14:paraId="13A24ADA" w14:textId="77777777" w:rsidR="000A0C01" w:rsidRPr="00A51388" w:rsidRDefault="000A0C01" w:rsidP="000A0C01">
                            <w:pPr>
                              <w:spacing w:line="300" w:lineRule="exact"/>
                              <w:rPr>
                                <w:color w:val="FF0000"/>
                              </w:rPr>
                            </w:pPr>
                            <w:r w:rsidRPr="00A51388">
                              <w:rPr>
                                <w:rFonts w:hint="eastAsia"/>
                                <w:color w:val="FF0000"/>
                              </w:rPr>
                              <w:t>（</w:t>
                            </w:r>
                            <w:r w:rsidR="009E44E7">
                              <w:rPr>
                                <w:rFonts w:hint="eastAsia"/>
                                <w:color w:val="FF0000"/>
                              </w:rPr>
                              <w:t>休廃止</w:t>
                            </w:r>
                            <w:r w:rsidRPr="00A51388">
                              <w:rPr>
                                <w:rFonts w:hint="eastAsia"/>
                                <w:color w:val="FF0000"/>
                              </w:rPr>
                              <w:t>の</w:t>
                            </w:r>
                            <w:r w:rsidRPr="00A51388">
                              <w:rPr>
                                <w:color w:val="FF0000"/>
                              </w:rPr>
                              <w:t>30</w:t>
                            </w:r>
                            <w:r w:rsidRPr="00A51388">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D3E0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6" o:spid="_x0000_s1026" type="#_x0000_t47" style="position:absolute;left:0;text-align:left;margin-left:334.2pt;margin-top:5.15pt;width:140.35pt;height:3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" adj="10989,28524,10958,21229" fillcolor="window" strokecolor="red" strokeweight="1pt">
                <v:stroke startarrow="block"/>
                <v:textbox>
                  <w:txbxContent>
                    <w:p w14:paraId="3C012983" w14:textId="77777777" w:rsidR="000A0C01" w:rsidRPr="00A51388" w:rsidRDefault="000A0C01" w:rsidP="000A0C01">
                      <w:pPr>
                        <w:spacing w:line="300" w:lineRule="exact"/>
                        <w:rPr>
                          <w:color w:val="FF0000"/>
                        </w:rPr>
                      </w:pPr>
                      <w:r w:rsidRPr="00A51388">
                        <w:rPr>
                          <w:rFonts w:hint="eastAsia"/>
                          <w:color w:val="FF0000"/>
                        </w:rPr>
                        <w:t>届出日を記入</w:t>
                      </w:r>
                    </w:p>
                    <w:p w14:paraId="13A24ADA" w14:textId="77777777" w:rsidR="000A0C01" w:rsidRPr="00A51388" w:rsidRDefault="000A0C01" w:rsidP="000A0C01">
                      <w:pPr>
                        <w:spacing w:line="300" w:lineRule="exact"/>
                        <w:rPr>
                          <w:color w:val="FF0000"/>
                        </w:rPr>
                      </w:pPr>
                      <w:r w:rsidRPr="00A51388">
                        <w:rPr>
                          <w:rFonts w:hint="eastAsia"/>
                          <w:color w:val="FF0000"/>
                        </w:rPr>
                        <w:t>（</w:t>
                      </w:r>
                      <w:r w:rsidR="009E44E7">
                        <w:rPr>
                          <w:rFonts w:hint="eastAsia"/>
                          <w:color w:val="FF0000"/>
                        </w:rPr>
                        <w:t>休廃止</w:t>
                      </w:r>
                      <w:r w:rsidRPr="00A51388">
                        <w:rPr>
                          <w:rFonts w:hint="eastAsia"/>
                          <w:color w:val="FF0000"/>
                        </w:rPr>
                        <w:t>の</w:t>
                      </w:r>
                      <w:r w:rsidRPr="00A51388">
                        <w:rPr>
                          <w:color w:val="FF0000"/>
                        </w:rPr>
                        <w:t>30</w:t>
                      </w:r>
                      <w:r w:rsidRPr="00A51388">
                        <w:rPr>
                          <w:rFonts w:hint="eastAsia"/>
                          <w:color w:val="FF0000"/>
                        </w:rPr>
                        <w:t>日前まで）</w:t>
                      </w:r>
                    </w:p>
                  </w:txbxContent>
                </v:textbox>
                <o:callout v:ext="edit" minusx="t" minusy="t"/>
              </v:shape>
            </w:pict>
          </mc:Fallback>
        </mc:AlternateContent>
      </w:r>
      <w:r w:rsidR="009C751F" w:rsidRPr="0040535B">
        <w:rPr>
          <w:rFonts w:hint="eastAsia"/>
          <w:noProof/>
        </w:rPr>
        <mc:AlternateContent>
          <mc:Choice Requires="wps">
            <w:drawing>
              <wp:anchor distT="0" distB="0" distL="114300" distR="114300" simplePos="0" relativeHeight="251654656" behindDoc="0" locked="0" layoutInCell="1" allowOverlap="1" wp14:anchorId="5235CC49" wp14:editId="74EAE3E2">
                <wp:simplePos x="0" y="0"/>
                <wp:positionH relativeFrom="column">
                  <wp:posOffset>5015230</wp:posOffset>
                </wp:positionH>
                <wp:positionV relativeFrom="paragraph">
                  <wp:posOffset>-584835</wp:posOffset>
                </wp:positionV>
                <wp:extent cx="1012825"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25"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A5E58BB" w14:textId="77777777" w:rsidR="009C751F" w:rsidRPr="0080113D" w:rsidRDefault="009C751F" w:rsidP="009C751F">
                            <w:pPr>
                              <w:jc w:val="center"/>
                              <w:rPr>
                                <w:b/>
                                <w:color w:val="FF0000"/>
                                <w:sz w:val="28"/>
                              </w:rPr>
                            </w:pPr>
                            <w:r w:rsidRPr="0080113D">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35CC49" id="_x0000_t202" coordsize="21600,21600" o:spt="202" path="m,l,21600r21600,l21600,xe">
                <v:stroke joinstyle="miter"/>
                <v:path gradientshapeok="t" o:connecttype="rect"/>
              </v:shapetype>
              <v:shape id="テキスト ボックス 1" o:spid="_x0000_s1027" type="#_x0000_t202" style="position:absolute;left:0;text-align:left;margin-left:394.9pt;margin-top:-46.05pt;width:79.75pt;height:43.2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" fillcolor="white [3201]" strokecolor="red" strokeweight="3pt">
                <v:textbox>
                  <w:txbxContent>
                    <w:p w14:paraId="2A5E58BB" w14:textId="77777777" w:rsidR="009C751F" w:rsidRPr="0080113D" w:rsidRDefault="009C751F" w:rsidP="009C751F">
                      <w:pPr>
                        <w:jc w:val="center"/>
                        <w:rPr>
                          <w:b/>
                          <w:color w:val="FF0000"/>
                          <w:sz w:val="28"/>
                        </w:rPr>
                      </w:pPr>
                      <w:r w:rsidRPr="0080113D">
                        <w:rPr>
                          <w:rFonts w:hint="eastAsia"/>
                          <w:b/>
                          <w:color w:val="FF0000"/>
                          <w:sz w:val="28"/>
                        </w:rPr>
                        <w:t>記入例</w:t>
                      </w:r>
                    </w:p>
                  </w:txbxContent>
                </v:textbox>
              </v:shape>
            </w:pict>
          </mc:Fallback>
        </mc:AlternateContent>
      </w:r>
      <w:r w:rsidR="009C751F" w:rsidRPr="0040535B">
        <w:rPr>
          <w:rFonts w:hint="eastAsia"/>
        </w:rPr>
        <w:t>様式第</w:t>
      </w:r>
      <w:r w:rsidR="000F14E4">
        <w:rPr>
          <w:rFonts w:hint="eastAsia"/>
        </w:rPr>
        <w:t>21</w:t>
      </w:r>
      <w:r w:rsidR="009C751F" w:rsidRPr="0040535B">
        <w:rPr>
          <w:rFonts w:hint="eastAsia"/>
        </w:rPr>
        <w:t>（都市再生特別措置法施行規則第55条の2関係）</w:t>
      </w:r>
    </w:p>
    <w:p w14:paraId="194EDC51" w14:textId="77777777" w:rsidR="009C751F" w:rsidRPr="0040535B" w:rsidRDefault="009C751F" w:rsidP="009C751F">
      <w:pPr>
        <w:ind w:right="-1"/>
      </w:pPr>
    </w:p>
    <w:p w14:paraId="0166C321" w14:textId="77777777" w:rsidR="009C751F" w:rsidRPr="0040535B" w:rsidRDefault="009C751F" w:rsidP="009C751F">
      <w:pPr>
        <w:ind w:right="-1"/>
        <w:jc w:val="center"/>
      </w:pPr>
      <w:r w:rsidRPr="0040535B">
        <w:rPr>
          <w:rFonts w:hint="eastAsia"/>
        </w:rPr>
        <w:t>誘導施設の休廃止届出書</w:t>
      </w:r>
    </w:p>
    <w:p w14:paraId="5E588933" w14:textId="1D11A5AC" w:rsidR="009C751F" w:rsidRPr="0040535B" w:rsidRDefault="000A0C01" w:rsidP="009C751F">
      <w:pPr>
        <w:wordWrap w:val="0"/>
        <w:ind w:right="-1"/>
        <w:jc w:val="right"/>
      </w:pPr>
      <w:r w:rsidRPr="0040535B">
        <w:rPr>
          <w:rFonts w:hint="eastAsia"/>
          <w:color w:val="FF0000"/>
        </w:rPr>
        <w:t>令和</w:t>
      </w:r>
      <w:r w:rsidR="00C94063">
        <w:rPr>
          <w:rFonts w:hint="eastAsia"/>
          <w:color w:val="FF0000"/>
        </w:rPr>
        <w:t>５</w:t>
      </w:r>
      <w:r w:rsidRPr="0040535B">
        <w:rPr>
          <w:rFonts w:hint="eastAsia"/>
        </w:rPr>
        <w:t>年</w:t>
      </w:r>
      <w:r w:rsidR="00C94063">
        <w:rPr>
          <w:rFonts w:hint="eastAsia"/>
        </w:rPr>
        <w:t xml:space="preserve">　</w:t>
      </w:r>
      <w:r w:rsidR="00C94063" w:rsidRPr="00C94063">
        <w:rPr>
          <w:rFonts w:hint="eastAsia"/>
          <w:color w:val="FF0000"/>
        </w:rPr>
        <w:t>６</w:t>
      </w:r>
      <w:r w:rsidRPr="0040535B">
        <w:rPr>
          <w:rFonts w:hint="eastAsia"/>
        </w:rPr>
        <w:t xml:space="preserve">月　</w:t>
      </w:r>
      <w:r w:rsidRPr="0040535B">
        <w:rPr>
          <w:rFonts w:hint="eastAsia"/>
          <w:color w:val="FF0000"/>
        </w:rPr>
        <w:t>１</w:t>
      </w:r>
      <w:r w:rsidRPr="0040535B">
        <w:rPr>
          <w:rFonts w:hint="eastAsia"/>
        </w:rPr>
        <w:t>日</w:t>
      </w:r>
    </w:p>
    <w:p w14:paraId="05945CEC" w14:textId="5E0A894A" w:rsidR="009C751F" w:rsidRPr="00E35ACA" w:rsidRDefault="00B7069D" w:rsidP="00B7069D">
      <w:pPr>
        <w:ind w:firstLineChars="100" w:firstLine="220"/>
        <w:rPr>
          <w:color w:val="000000" w:themeColor="text1"/>
        </w:rPr>
      </w:pPr>
      <w:r w:rsidRPr="00E35ACA">
        <w:rPr>
          <w:rFonts w:hint="eastAsia"/>
          <w:color w:val="000000" w:themeColor="text1"/>
        </w:rPr>
        <w:t>（宛先）</w:t>
      </w:r>
      <w:r w:rsidR="00924FA1" w:rsidRPr="00E35ACA">
        <w:rPr>
          <w:rFonts w:hint="eastAsia"/>
          <w:color w:val="000000" w:themeColor="text1"/>
        </w:rPr>
        <w:t>白岡</w:t>
      </w:r>
      <w:r w:rsidR="0093572F" w:rsidRPr="00E35ACA">
        <w:rPr>
          <w:rFonts w:hint="eastAsia"/>
          <w:color w:val="000000" w:themeColor="text1"/>
        </w:rPr>
        <w:t>市</w:t>
      </w:r>
      <w:r w:rsidR="00F83EC6" w:rsidRPr="00E35ACA">
        <w:rPr>
          <w:rFonts w:hint="eastAsia"/>
          <w:color w:val="000000" w:themeColor="text1"/>
        </w:rPr>
        <w:t>長</w:t>
      </w:r>
    </w:p>
    <w:p w14:paraId="27BD7E30" w14:textId="5B41C4B4" w:rsidR="000A0C01" w:rsidRPr="0040535B" w:rsidRDefault="000A0C01" w:rsidP="000A0C01">
      <w:pPr>
        <w:ind w:leftChars="1400" w:left="3080"/>
        <w:rPr>
          <w:color w:val="FF0000"/>
        </w:rPr>
      </w:pPr>
      <w:r w:rsidRPr="0040535B">
        <w:rPr>
          <w:rFonts w:hint="eastAsia"/>
        </w:rPr>
        <w:t xml:space="preserve">届出者　住　所　</w:t>
      </w:r>
      <w:bookmarkStart w:id="1" w:name="_Hlk94527726"/>
      <w:r w:rsidR="00924FA1">
        <w:rPr>
          <w:rFonts w:hint="eastAsia"/>
          <w:color w:val="FF0000"/>
        </w:rPr>
        <w:t>白岡</w:t>
      </w:r>
      <w:r w:rsidR="007F0A54" w:rsidRPr="00FA156C">
        <w:rPr>
          <w:rFonts w:hint="eastAsia"/>
          <w:color w:val="FF0000"/>
        </w:rPr>
        <w:t>市○○</w:t>
      </w:r>
      <w:r w:rsidR="007F0A54">
        <w:rPr>
          <w:rFonts w:hint="eastAsia"/>
          <w:color w:val="FF0000"/>
        </w:rPr>
        <w:t xml:space="preserve">　</w:t>
      </w:r>
      <w:r w:rsidR="007F0A54" w:rsidRPr="00FA156C">
        <w:rPr>
          <w:rFonts w:hint="eastAsia"/>
          <w:color w:val="FF0000"/>
        </w:rPr>
        <w:t>○○</w:t>
      </w:r>
      <w:r w:rsidR="007F0A54">
        <w:rPr>
          <w:rFonts w:hint="eastAsia"/>
          <w:color w:val="FF0000"/>
        </w:rPr>
        <w:t>番地</w:t>
      </w:r>
      <w:bookmarkEnd w:id="1"/>
    </w:p>
    <w:p w14:paraId="2B9EB09C" w14:textId="107FFB4A" w:rsidR="000A0C01" w:rsidRPr="0040535B" w:rsidRDefault="000A0C01" w:rsidP="000A0C01">
      <w:pPr>
        <w:ind w:leftChars="1400" w:left="3080"/>
      </w:pPr>
      <w:r w:rsidRPr="0040535B">
        <w:rPr>
          <w:rFonts w:hint="eastAsia"/>
        </w:rPr>
        <w:t xml:space="preserve">　　　　氏　名　</w:t>
      </w:r>
      <w:r w:rsidRPr="0040535B">
        <w:rPr>
          <w:rFonts w:hint="eastAsia"/>
          <w:color w:val="FF0000"/>
        </w:rPr>
        <w:t>○○○㈱　代表取締役　○○○○</w:t>
      </w:r>
    </w:p>
    <w:p w14:paraId="0D14F04B" w14:textId="544ACAAB" w:rsidR="009C751F" w:rsidRPr="0040535B" w:rsidRDefault="00F83EC6" w:rsidP="009C751F">
      <w:pPr>
        <w:tabs>
          <w:tab w:val="left" w:pos="8504"/>
        </w:tabs>
        <w:ind w:right="-1"/>
      </w:pPr>
      <w:r w:rsidRPr="0040535B">
        <w:rPr>
          <w:noProof/>
        </w:rPr>
        <mc:AlternateContent>
          <mc:Choice Requires="wps">
            <w:drawing>
              <wp:anchor distT="0" distB="0" distL="114300" distR="114300" simplePos="0" relativeHeight="251657728" behindDoc="0" locked="0" layoutInCell="1" allowOverlap="1" wp14:anchorId="63BC24A6" wp14:editId="59753F81">
                <wp:simplePos x="0" y="0"/>
                <wp:positionH relativeFrom="column">
                  <wp:posOffset>4695190</wp:posOffset>
                </wp:positionH>
                <wp:positionV relativeFrom="paragraph">
                  <wp:posOffset>184150</wp:posOffset>
                </wp:positionV>
                <wp:extent cx="446567" cy="297712"/>
                <wp:effectExtent l="0" t="0" r="10795" b="26670"/>
                <wp:wrapNone/>
                <wp:docPr id="2" name="円/楕円 2"/>
                <wp:cNvGraphicFramePr/>
                <a:graphic xmlns:a="http://schemas.openxmlformats.org/drawingml/2006/main">
                  <a:graphicData uri="http://schemas.microsoft.com/office/word/2010/wordprocessingShape">
                    <wps:wsp>
                      <wps:cNvSpPr/>
                      <wps:spPr>
                        <a:xfrm>
                          <a:off x="0" y="0"/>
                          <a:ext cx="446567" cy="29771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328FCB" id="円/楕円 2" o:spid="_x0000_s1026" style="position:absolute;left:0;text-align:left;margin-left:369.7pt;margin-top:14.5pt;width:35.15pt;height:23.4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" filled="f" strokecolor="red" strokeweight="2pt"/>
            </w:pict>
          </mc:Fallback>
        </mc:AlternateContent>
      </w:r>
    </w:p>
    <w:p w14:paraId="77533194" w14:textId="0BEC1029" w:rsidR="009C751F" w:rsidRPr="0040535B" w:rsidRDefault="009C751F" w:rsidP="009C751F">
      <w:pPr>
        <w:tabs>
          <w:tab w:val="left" w:pos="8504"/>
        </w:tabs>
        <w:ind w:right="-1"/>
      </w:pPr>
      <w:r w:rsidRPr="0040535B">
        <w:rPr>
          <w:rFonts w:hint="eastAsia"/>
        </w:rPr>
        <w:t xml:space="preserve">　都市再生特別措置法第１０８条の２第１項の規定に基づき、誘導施設の（休止・廃止）について、下記により届け出ます。</w:t>
      </w:r>
    </w:p>
    <w:p w14:paraId="4DA204C6" w14:textId="2010B530" w:rsidR="009C751F" w:rsidRPr="0040535B" w:rsidRDefault="003466BD" w:rsidP="009C751F">
      <w:pPr>
        <w:tabs>
          <w:tab w:val="left" w:pos="8504"/>
        </w:tabs>
        <w:ind w:right="-1"/>
      </w:pPr>
      <w:r w:rsidRPr="0040535B">
        <w:rPr>
          <w:noProof/>
        </w:rPr>
        <mc:AlternateContent>
          <mc:Choice Requires="wps">
            <w:drawing>
              <wp:anchor distT="0" distB="0" distL="114300" distR="114300" simplePos="0" relativeHeight="251656704" behindDoc="0" locked="0" layoutInCell="1" allowOverlap="1" wp14:anchorId="26EAF95D" wp14:editId="72BEB6A7">
                <wp:simplePos x="0" y="0"/>
                <wp:positionH relativeFrom="column">
                  <wp:posOffset>4309523</wp:posOffset>
                </wp:positionH>
                <wp:positionV relativeFrom="paragraph">
                  <wp:posOffset>62865</wp:posOffset>
                </wp:positionV>
                <wp:extent cx="1537335" cy="477520"/>
                <wp:effectExtent l="0" t="266700" r="24765" b="17780"/>
                <wp:wrapNone/>
                <wp:docPr id="3" name="線吹き出し 1 (枠付き) 3"/>
                <wp:cNvGraphicFramePr/>
                <a:graphic xmlns:a="http://schemas.openxmlformats.org/drawingml/2006/main">
                  <a:graphicData uri="http://schemas.microsoft.com/office/word/2010/wordprocessingShape">
                    <wps:wsp>
                      <wps:cNvSpPr/>
                      <wps:spPr>
                        <a:xfrm>
                          <a:off x="0" y="0"/>
                          <a:ext cx="1537335" cy="477520"/>
                        </a:xfrm>
                        <a:prstGeom prst="borderCallout1">
                          <a:avLst>
                            <a:gd name="adj1" fmla="val 313"/>
                            <a:gd name="adj2" fmla="val 50733"/>
                            <a:gd name="adj3" fmla="val -50527"/>
                            <a:gd name="adj4" fmla="val 50727"/>
                          </a:avLst>
                        </a:prstGeom>
                        <a:solidFill>
                          <a:sysClr val="window" lastClr="FFFFFF"/>
                        </a:solidFill>
                        <a:ln w="12700" cap="flat" cmpd="sng" algn="ctr">
                          <a:solidFill>
                            <a:srgbClr val="FF0000"/>
                          </a:solidFill>
                          <a:prstDash val="solid"/>
                          <a:miter lim="800000"/>
                          <a:tailEnd type="triangle"/>
                        </a:ln>
                        <a:effectLst/>
                      </wps:spPr>
                      <wps:txbx>
                        <w:txbxContent>
                          <w:p w14:paraId="4ED5B201" w14:textId="77777777" w:rsidR="003466BD" w:rsidRPr="00A51388" w:rsidRDefault="003466BD" w:rsidP="003466BD">
                            <w:pPr>
                              <w:spacing w:line="300" w:lineRule="exact"/>
                              <w:rPr>
                                <w:color w:val="FF0000"/>
                              </w:rPr>
                            </w:pPr>
                            <w:r>
                              <w:rPr>
                                <w:rFonts w:hint="eastAsia"/>
                                <w:color w:val="FF0000"/>
                              </w:rPr>
                              <w:t>休止または廃止の</w:t>
                            </w:r>
                            <w:r>
                              <w:rPr>
                                <w:color w:val="FF0000"/>
                              </w:rPr>
                              <w:t>どちらかに</w:t>
                            </w:r>
                            <w:r>
                              <w:rPr>
                                <w:rFonts w:hint="eastAsia"/>
                                <w:color w:val="FF0000"/>
                              </w:rPr>
                              <w:t>○をつける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F95D" id="線吹き出し 1 (枠付き) 3" o:spid="_x0000_s1028" type="#_x0000_t47" style="position:absolute;left:0;text-align:left;margin-left:339.35pt;margin-top:4.95pt;width:121.05pt;height:3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" adj="10957,-10914,10958,68" fillcolor="window" strokecolor="red" strokeweight="1pt">
                <v:stroke startarrow="block"/>
                <v:textbox>
                  <w:txbxContent>
                    <w:p w14:paraId="4ED5B201" w14:textId="77777777" w:rsidR="003466BD" w:rsidRPr="00A51388" w:rsidRDefault="003466BD" w:rsidP="003466BD">
                      <w:pPr>
                        <w:spacing w:line="300" w:lineRule="exact"/>
                        <w:rPr>
                          <w:color w:val="FF0000"/>
                        </w:rPr>
                      </w:pPr>
                      <w:r>
                        <w:rPr>
                          <w:rFonts w:hint="eastAsia"/>
                          <w:color w:val="FF0000"/>
                        </w:rPr>
                        <w:t>休止または廃止の</w:t>
                      </w:r>
                      <w:r>
                        <w:rPr>
                          <w:color w:val="FF0000"/>
                        </w:rPr>
                        <w:t>どちらかに</w:t>
                      </w:r>
                      <w:r>
                        <w:rPr>
                          <w:rFonts w:hint="eastAsia"/>
                          <w:color w:val="FF0000"/>
                        </w:rPr>
                        <w:t>○をつける</w:t>
                      </w:r>
                    </w:p>
                  </w:txbxContent>
                </v:textbox>
              </v:shape>
            </w:pict>
          </mc:Fallback>
        </mc:AlternateContent>
      </w:r>
    </w:p>
    <w:p w14:paraId="5B9E00F6" w14:textId="2149B8F4" w:rsidR="009C751F" w:rsidRPr="0040535B" w:rsidRDefault="009C751F" w:rsidP="009C751F">
      <w:pPr>
        <w:pStyle w:val="af2"/>
      </w:pPr>
      <w:r w:rsidRPr="0040535B">
        <w:rPr>
          <w:rFonts w:hint="eastAsia"/>
        </w:rPr>
        <w:t>記</w:t>
      </w:r>
    </w:p>
    <w:p w14:paraId="5797BFD2" w14:textId="77777777" w:rsidR="009C751F" w:rsidRPr="0040535B" w:rsidRDefault="009C751F" w:rsidP="009C751F"/>
    <w:p w14:paraId="73A6CF0D" w14:textId="5004618D" w:rsidR="009C751F" w:rsidRPr="0040535B" w:rsidRDefault="009C751F" w:rsidP="009C751F">
      <w:r w:rsidRPr="0040535B">
        <w:rPr>
          <w:rFonts w:hint="eastAsia"/>
        </w:rPr>
        <w:t>１　休止（廃止）しようとする誘導施設の名称、用途及び所在地</w:t>
      </w:r>
    </w:p>
    <w:p w14:paraId="616217E9" w14:textId="105EC5A7" w:rsidR="003A7217" w:rsidRPr="00F83EC6" w:rsidRDefault="00F83EC6" w:rsidP="00D04118">
      <w:pPr>
        <w:ind w:firstLineChars="196" w:firstLine="431"/>
        <w:rPr>
          <w:color w:val="FF0000"/>
        </w:rPr>
      </w:pPr>
      <w:r w:rsidRPr="0040535B">
        <w:rPr>
          <w:noProof/>
        </w:rPr>
        <mc:AlternateContent>
          <mc:Choice Requires="wps">
            <w:drawing>
              <wp:anchor distT="0" distB="0" distL="114300" distR="114300" simplePos="0" relativeHeight="251658752" behindDoc="0" locked="0" layoutInCell="1" allowOverlap="1" wp14:anchorId="69B3C410" wp14:editId="7F23DDE6">
                <wp:simplePos x="0" y="0"/>
                <wp:positionH relativeFrom="column">
                  <wp:posOffset>3023870</wp:posOffset>
                </wp:positionH>
                <wp:positionV relativeFrom="paragraph">
                  <wp:posOffset>81915</wp:posOffset>
                </wp:positionV>
                <wp:extent cx="1666875" cy="477520"/>
                <wp:effectExtent l="209550" t="0" r="28575" b="17780"/>
                <wp:wrapNone/>
                <wp:docPr id="6" name="線吹き出し 1 (枠付き) 6"/>
                <wp:cNvGraphicFramePr/>
                <a:graphic xmlns:a="http://schemas.openxmlformats.org/drawingml/2006/main">
                  <a:graphicData uri="http://schemas.microsoft.com/office/word/2010/wordprocessingShape">
                    <wps:wsp>
                      <wps:cNvSpPr/>
                      <wps:spPr>
                        <a:xfrm>
                          <a:off x="0" y="0"/>
                          <a:ext cx="1666875" cy="477520"/>
                        </a:xfrm>
                        <a:prstGeom prst="borderCallout1">
                          <a:avLst>
                            <a:gd name="adj1" fmla="val 55683"/>
                            <a:gd name="adj2" fmla="val -368"/>
                            <a:gd name="adj3" fmla="val 55114"/>
                            <a:gd name="adj4" fmla="val -10223"/>
                          </a:avLst>
                        </a:prstGeom>
                        <a:solidFill>
                          <a:sysClr val="window" lastClr="FFFFFF"/>
                        </a:solidFill>
                        <a:ln w="12700" cap="flat" cmpd="sng" algn="ctr">
                          <a:solidFill>
                            <a:srgbClr val="FF0000"/>
                          </a:solidFill>
                          <a:prstDash val="solid"/>
                          <a:miter lim="800000"/>
                          <a:tailEnd type="triangle"/>
                        </a:ln>
                        <a:effectLst/>
                      </wps:spPr>
                      <wps:txbx>
                        <w:txbxContent>
                          <w:p w14:paraId="231C35F5" w14:textId="11203765" w:rsidR="00F83EC6" w:rsidRPr="00A51388" w:rsidRDefault="00F83EC6" w:rsidP="00F83EC6">
                            <w:pPr>
                              <w:spacing w:line="300" w:lineRule="exact"/>
                              <w:rPr>
                                <w:color w:val="FF0000"/>
                              </w:rPr>
                            </w:pPr>
                            <w:r>
                              <w:rPr>
                                <w:rFonts w:hint="eastAsia"/>
                                <w:color w:val="FF0000"/>
                              </w:rPr>
                              <w:t>誘導</w:t>
                            </w:r>
                            <w:r>
                              <w:rPr>
                                <w:color w:val="FF0000"/>
                              </w:rPr>
                              <w:t>施設で</w:t>
                            </w:r>
                            <w:r>
                              <w:rPr>
                                <w:rFonts w:hint="eastAsia"/>
                                <w:color w:val="FF0000"/>
                              </w:rPr>
                              <w:t>あることがわかるように記載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3C410" id="線吹き出し 1 (枠付き) 6" o:spid="_x0000_s1029" type="#_x0000_t47" style="position:absolute;left:0;text-align:left;margin-left:238.1pt;margin-top:6.45pt;width:131.25pt;height:3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" adj="-2208,11905,-79,12028" fillcolor="window" strokecolor="red" strokeweight="1pt">
                <v:stroke startarrow="block"/>
                <v:textbox>
                  <w:txbxContent>
                    <w:p w14:paraId="231C35F5" w14:textId="11203765" w:rsidR="00F83EC6" w:rsidRPr="00A51388" w:rsidRDefault="00F83EC6" w:rsidP="00F83EC6">
                      <w:pPr>
                        <w:spacing w:line="300" w:lineRule="exact"/>
                        <w:rPr>
                          <w:color w:val="FF0000"/>
                        </w:rPr>
                      </w:pPr>
                      <w:r>
                        <w:rPr>
                          <w:rFonts w:hint="eastAsia"/>
                          <w:color w:val="FF0000"/>
                        </w:rPr>
                        <w:t>誘導</w:t>
                      </w:r>
                      <w:r>
                        <w:rPr>
                          <w:color w:val="FF0000"/>
                        </w:rPr>
                        <w:t>施設で</w:t>
                      </w:r>
                      <w:r>
                        <w:rPr>
                          <w:rFonts w:hint="eastAsia"/>
                          <w:color w:val="FF0000"/>
                        </w:rPr>
                        <w:t>あることがわかるように記載</w:t>
                      </w:r>
                    </w:p>
                  </w:txbxContent>
                </v:textbox>
              </v:shape>
            </w:pict>
          </mc:Fallback>
        </mc:AlternateContent>
      </w:r>
      <w:r w:rsidR="003A7217" w:rsidRPr="00F83EC6">
        <w:rPr>
          <w:rFonts w:hint="eastAsia"/>
          <w:color w:val="FF0000"/>
          <w:spacing w:val="110"/>
          <w:kern w:val="0"/>
          <w:fitText w:val="660" w:id="2043429888"/>
        </w:rPr>
        <w:t>名</w:t>
      </w:r>
      <w:r w:rsidR="003A7217" w:rsidRPr="00F83EC6">
        <w:rPr>
          <w:rFonts w:hint="eastAsia"/>
          <w:color w:val="FF0000"/>
          <w:kern w:val="0"/>
          <w:fitText w:val="660" w:id="2043429888"/>
        </w:rPr>
        <w:t>称</w:t>
      </w:r>
      <w:r w:rsidR="003A7217" w:rsidRPr="00F83EC6">
        <w:rPr>
          <w:rFonts w:hint="eastAsia"/>
          <w:color w:val="FF0000"/>
        </w:rPr>
        <w:t>：</w:t>
      </w:r>
      <w:r w:rsidR="0033685E" w:rsidRPr="00F83EC6">
        <w:rPr>
          <w:rFonts w:hint="eastAsia"/>
          <w:color w:val="FF0000"/>
        </w:rPr>
        <w:t>○○</w:t>
      </w:r>
      <w:r>
        <w:rPr>
          <w:rFonts w:hint="eastAsia"/>
          <w:color w:val="FF0000"/>
        </w:rPr>
        <w:t>スーパー〇〇店</w:t>
      </w:r>
    </w:p>
    <w:p w14:paraId="3E58B408" w14:textId="45F7138D" w:rsidR="00F83EC6" w:rsidRPr="00F83EC6" w:rsidRDefault="003A7217" w:rsidP="00F83EC6">
      <w:pPr>
        <w:ind w:firstLineChars="96" w:firstLine="422"/>
        <w:rPr>
          <w:color w:val="FF0000"/>
        </w:rPr>
      </w:pPr>
      <w:r w:rsidRPr="00F83EC6">
        <w:rPr>
          <w:rFonts w:hint="eastAsia"/>
          <w:color w:val="FF0000"/>
          <w:spacing w:val="110"/>
          <w:kern w:val="0"/>
          <w:fitText w:val="660" w:id="2043429889"/>
        </w:rPr>
        <w:t>用</w:t>
      </w:r>
      <w:r w:rsidRPr="00F83EC6">
        <w:rPr>
          <w:rFonts w:hint="eastAsia"/>
          <w:color w:val="FF0000"/>
          <w:kern w:val="0"/>
          <w:fitText w:val="660" w:id="2043429889"/>
        </w:rPr>
        <w:t>途</w:t>
      </w:r>
      <w:r w:rsidRPr="00F83EC6">
        <w:rPr>
          <w:rFonts w:hint="eastAsia"/>
          <w:color w:val="FF0000"/>
        </w:rPr>
        <w:t>：</w:t>
      </w:r>
      <w:r w:rsidR="00F83EC6">
        <w:rPr>
          <w:rFonts w:hint="eastAsia"/>
          <w:color w:val="FF0000"/>
        </w:rPr>
        <w:t>商業店舗（食品スーパー）</w:t>
      </w:r>
    </w:p>
    <w:p w14:paraId="60518B4F" w14:textId="0CE4BA8C" w:rsidR="003A7217" w:rsidRPr="00F83EC6" w:rsidRDefault="003A7217" w:rsidP="000F14E4">
      <w:pPr>
        <w:spacing w:afterLines="50" w:after="180"/>
        <w:ind w:firstLineChars="193" w:firstLine="425"/>
        <w:rPr>
          <w:color w:val="FF0000"/>
        </w:rPr>
      </w:pPr>
      <w:r w:rsidRPr="00F83EC6">
        <w:rPr>
          <w:rFonts w:hint="eastAsia"/>
          <w:color w:val="FF0000"/>
          <w:kern w:val="0"/>
          <w:fitText w:val="660" w:id="2043429890"/>
        </w:rPr>
        <w:t>所在地</w:t>
      </w:r>
      <w:r w:rsidRPr="00F83EC6">
        <w:rPr>
          <w:rFonts w:hint="eastAsia"/>
          <w:color w:val="FF0000"/>
        </w:rPr>
        <w:t>：</w:t>
      </w:r>
      <w:r w:rsidR="00924FA1">
        <w:rPr>
          <w:rFonts w:hint="eastAsia"/>
          <w:color w:val="FF0000"/>
        </w:rPr>
        <w:t>白岡</w:t>
      </w:r>
      <w:r w:rsidR="0093572F" w:rsidRPr="00F83EC6">
        <w:rPr>
          <w:rFonts w:hint="eastAsia"/>
          <w:color w:val="FF0000"/>
        </w:rPr>
        <w:t>市</w:t>
      </w:r>
      <w:r w:rsidR="007F0A54" w:rsidRPr="00F83EC6">
        <w:rPr>
          <w:rFonts w:hint="eastAsia"/>
          <w:color w:val="FF0000"/>
        </w:rPr>
        <w:t>○○　○○番地</w:t>
      </w:r>
    </w:p>
    <w:p w14:paraId="335A4E2F" w14:textId="57745CA0" w:rsidR="009C751F" w:rsidRPr="0040535B" w:rsidRDefault="009C751F" w:rsidP="009C751F">
      <w:r w:rsidRPr="0040535B">
        <w:rPr>
          <w:rFonts w:hint="eastAsia"/>
        </w:rPr>
        <w:t>２　休止（廃止）しようとする年月日</w:t>
      </w:r>
    </w:p>
    <w:p w14:paraId="2A763DE9" w14:textId="2F238E5A" w:rsidR="009C751F" w:rsidRPr="0040535B" w:rsidRDefault="00AE1B1F" w:rsidP="00AE1B1F">
      <w:pPr>
        <w:ind w:firstLineChars="200" w:firstLine="440"/>
        <w:rPr>
          <w:color w:val="FF0000"/>
        </w:rPr>
      </w:pPr>
      <w:r w:rsidRPr="00412762">
        <w:rPr>
          <w:color w:val="FF0000"/>
        </w:rPr>
        <w:t>令和</w:t>
      </w:r>
      <w:r w:rsidR="004F348D" w:rsidRPr="00412762">
        <w:rPr>
          <w:rFonts w:hint="eastAsia"/>
          <w:color w:val="FF0000"/>
        </w:rPr>
        <w:t>５</w:t>
      </w:r>
      <w:r w:rsidRPr="00412762">
        <w:rPr>
          <w:color w:val="FF0000"/>
        </w:rPr>
        <w:t>年</w:t>
      </w:r>
      <w:r w:rsidR="004F348D" w:rsidRPr="00412762">
        <w:rPr>
          <w:rFonts w:hint="eastAsia"/>
          <w:color w:val="FF0000"/>
        </w:rPr>
        <w:t>７</w:t>
      </w:r>
      <w:r w:rsidRPr="00412762">
        <w:rPr>
          <w:rFonts w:hint="eastAsia"/>
          <w:color w:val="FF0000"/>
        </w:rPr>
        <w:t>月１０日</w:t>
      </w:r>
    </w:p>
    <w:p w14:paraId="1531EF82" w14:textId="6F4AC41D" w:rsidR="009C751F" w:rsidRPr="0040535B" w:rsidRDefault="009C751F" w:rsidP="009C751F">
      <w:r w:rsidRPr="0040535B">
        <w:rPr>
          <w:rFonts w:hint="eastAsia"/>
        </w:rPr>
        <w:t>３　休止しようとする場合にあっては、その期間</w:t>
      </w:r>
    </w:p>
    <w:p w14:paraId="37BE1C3A" w14:textId="4D50A343" w:rsidR="009C751F" w:rsidRPr="0040535B" w:rsidRDefault="009C751F" w:rsidP="009C751F"/>
    <w:p w14:paraId="134DBA49" w14:textId="72A11572" w:rsidR="009C751F" w:rsidRPr="0040535B" w:rsidRDefault="009C751F" w:rsidP="009C751F">
      <w:r w:rsidRPr="0040535B">
        <w:rPr>
          <w:rFonts w:hint="eastAsia"/>
        </w:rPr>
        <w:t>４　休止（廃止）に伴う措置</w:t>
      </w:r>
    </w:p>
    <w:p w14:paraId="27F03480" w14:textId="2D0DF49F" w:rsidR="009C751F" w:rsidRPr="0040535B" w:rsidRDefault="009C751F" w:rsidP="009C751F">
      <w:pPr>
        <w:ind w:leftChars="100" w:left="660" w:hangingChars="200" w:hanging="440"/>
      </w:pPr>
      <w:r w:rsidRPr="0040535B">
        <w:rPr>
          <w:rFonts w:hint="eastAsia"/>
        </w:rPr>
        <w:t>（１）休止（廃止）後に誘導施設を有する建築物を使用する予定がある場合、予定される当該建築物の用途</w:t>
      </w:r>
    </w:p>
    <w:p w14:paraId="451ACBE5" w14:textId="0374CEB0" w:rsidR="009C751F" w:rsidRPr="0040535B" w:rsidRDefault="00F83EC6" w:rsidP="009C751F">
      <w:pPr>
        <w:ind w:leftChars="100" w:left="660" w:hangingChars="200" w:hanging="440"/>
      </w:pPr>
      <w:r>
        <w:rPr>
          <w:rFonts w:hint="eastAsia"/>
        </w:rPr>
        <w:t xml:space="preserve">　　</w:t>
      </w:r>
      <w:r w:rsidRPr="00F83EC6">
        <w:rPr>
          <w:rFonts w:hint="eastAsia"/>
          <w:color w:val="FF0000"/>
        </w:rPr>
        <w:t>休止中は倉庫として使用</w:t>
      </w:r>
    </w:p>
    <w:p w14:paraId="300CEF47" w14:textId="754E13E3" w:rsidR="009C751F" w:rsidRPr="0040535B" w:rsidRDefault="00F83EC6" w:rsidP="009C751F">
      <w:pPr>
        <w:ind w:leftChars="100" w:left="660" w:hangingChars="200" w:hanging="440"/>
      </w:pPr>
      <w:r w:rsidRPr="0040535B">
        <w:rPr>
          <w:noProof/>
        </w:rPr>
        <mc:AlternateContent>
          <mc:Choice Requires="wps">
            <w:drawing>
              <wp:anchor distT="0" distB="0" distL="114300" distR="114300" simplePos="0" relativeHeight="251660800" behindDoc="0" locked="0" layoutInCell="1" allowOverlap="1" wp14:anchorId="7E3CC744" wp14:editId="1896831A">
                <wp:simplePos x="0" y="0"/>
                <wp:positionH relativeFrom="column">
                  <wp:posOffset>652145</wp:posOffset>
                </wp:positionH>
                <wp:positionV relativeFrom="paragraph">
                  <wp:posOffset>443865</wp:posOffset>
                </wp:positionV>
                <wp:extent cx="5194935" cy="477520"/>
                <wp:effectExtent l="247650" t="0" r="24765" b="17780"/>
                <wp:wrapNone/>
                <wp:docPr id="5" name="線吹き出し 1 (枠付き) 5"/>
                <wp:cNvGraphicFramePr/>
                <a:graphic xmlns:a="http://schemas.openxmlformats.org/drawingml/2006/main">
                  <a:graphicData uri="http://schemas.microsoft.com/office/word/2010/wordprocessingShape">
                    <wps:wsp>
                      <wps:cNvSpPr/>
                      <wps:spPr>
                        <a:xfrm>
                          <a:off x="0" y="0"/>
                          <a:ext cx="5194935" cy="477520"/>
                        </a:xfrm>
                        <a:prstGeom prst="borderCallout1">
                          <a:avLst>
                            <a:gd name="adj1" fmla="val 55683"/>
                            <a:gd name="adj2" fmla="val -368"/>
                            <a:gd name="adj3" fmla="val 55599"/>
                            <a:gd name="adj4" fmla="val -4121"/>
                          </a:avLst>
                        </a:prstGeom>
                        <a:solidFill>
                          <a:sysClr val="window" lastClr="FFFFFF"/>
                        </a:solidFill>
                        <a:ln w="12700" cap="flat" cmpd="sng" algn="ctr">
                          <a:solidFill>
                            <a:srgbClr val="FF0000"/>
                          </a:solidFill>
                          <a:prstDash val="solid"/>
                          <a:miter lim="800000"/>
                          <a:tailEnd type="triangle"/>
                        </a:ln>
                        <a:effectLst/>
                      </wps:spPr>
                      <wps:txbx>
                        <w:txbxContent>
                          <w:p w14:paraId="658835ED" w14:textId="4B54BCB2" w:rsidR="00D04118" w:rsidRDefault="002B7697" w:rsidP="00D04118">
                            <w:pPr>
                              <w:spacing w:line="300" w:lineRule="exact"/>
                              <w:rPr>
                                <w:color w:val="FF0000"/>
                              </w:rPr>
                            </w:pPr>
                            <w:r>
                              <w:rPr>
                                <w:rFonts w:hint="eastAsia"/>
                                <w:color w:val="FF0000"/>
                              </w:rPr>
                              <w:t>例）・</w:t>
                            </w:r>
                            <w:r w:rsidRPr="00AE1B1F">
                              <w:rPr>
                                <w:color w:val="FF0000"/>
                              </w:rPr>
                              <w:t>令和</w:t>
                            </w:r>
                            <w:r w:rsidR="00490AF9" w:rsidRPr="00412762">
                              <w:rPr>
                                <w:rFonts w:hint="eastAsia"/>
                                <w:color w:val="FF0000"/>
                              </w:rPr>
                              <w:t>５</w:t>
                            </w:r>
                            <w:r w:rsidRPr="00412762">
                              <w:rPr>
                                <w:color w:val="FF0000"/>
                              </w:rPr>
                              <w:t>年</w:t>
                            </w:r>
                            <w:r w:rsidR="004F348D" w:rsidRPr="00412762">
                              <w:rPr>
                                <w:rFonts w:hint="eastAsia"/>
                                <w:color w:val="FF0000"/>
                              </w:rPr>
                              <w:t>１２</w:t>
                            </w:r>
                            <w:r w:rsidRPr="00412762">
                              <w:rPr>
                                <w:rFonts w:hint="eastAsia"/>
                                <w:color w:val="FF0000"/>
                              </w:rPr>
                              <w:t>月</w:t>
                            </w:r>
                            <w:r w:rsidRPr="00AE1B1F">
                              <w:rPr>
                                <w:rFonts w:hint="eastAsia"/>
                                <w:color w:val="FF0000"/>
                              </w:rPr>
                              <w:t>１０日</w:t>
                            </w:r>
                            <w:r>
                              <w:rPr>
                                <w:rFonts w:hint="eastAsia"/>
                                <w:color w:val="FF0000"/>
                              </w:rPr>
                              <w:t>に除却予定</w:t>
                            </w:r>
                          </w:p>
                          <w:p w14:paraId="1CF5C9AD" w14:textId="12A52BA6" w:rsidR="002B7697" w:rsidRPr="00A51388" w:rsidRDefault="002B7697" w:rsidP="00D04118">
                            <w:pPr>
                              <w:spacing w:line="300" w:lineRule="exact"/>
                              <w:ind w:firstLineChars="152" w:firstLine="334"/>
                              <w:rPr>
                                <w:color w:val="FF0000"/>
                              </w:rPr>
                            </w:pPr>
                            <w:r>
                              <w:rPr>
                                <w:rFonts w:hint="eastAsia"/>
                                <w:color w:val="FF0000"/>
                              </w:rPr>
                              <w:t>・</w:t>
                            </w:r>
                            <w:r>
                              <w:rPr>
                                <w:color w:val="FF0000"/>
                              </w:rPr>
                              <w:t>使用予定は未定</w:t>
                            </w:r>
                            <w:r>
                              <w:rPr>
                                <w:rFonts w:hint="eastAsia"/>
                                <w:color w:val="FF0000"/>
                              </w:rPr>
                              <w:t>。</w:t>
                            </w:r>
                            <w:r>
                              <w:rPr>
                                <w:color w:val="FF0000"/>
                              </w:rPr>
                              <w:t>使用予定が</w:t>
                            </w:r>
                            <w:r>
                              <w:rPr>
                                <w:rFonts w:hint="eastAsia"/>
                                <w:color w:val="FF0000"/>
                              </w:rPr>
                              <w:t>決まるまでは、</w:t>
                            </w:r>
                            <w:r>
                              <w:rPr>
                                <w:color w:val="FF0000"/>
                              </w:rPr>
                              <w:t>適切な管理の</w:t>
                            </w:r>
                            <w:r>
                              <w:rPr>
                                <w:rFonts w:hint="eastAsia"/>
                                <w:color w:val="FF0000"/>
                              </w:rPr>
                              <w:t>もと存置する</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CC744" id="線吹き出し 1 (枠付き) 5" o:spid="_x0000_s1030" type="#_x0000_t47" style="position:absolute;left:0;text-align:left;margin-left:51.35pt;margin-top:34.95pt;width:409.05pt;height:3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" adj="-890,12009,-79,12028" fillcolor="window" strokecolor="red" strokeweight="1pt">
                <v:stroke startarrow="block"/>
                <v:textbox>
                  <w:txbxContent>
                    <w:p w14:paraId="658835ED" w14:textId="4B54BCB2" w:rsidR="00D04118" w:rsidRDefault="002B7697" w:rsidP="00D04118">
                      <w:pPr>
                        <w:spacing w:line="300" w:lineRule="exact"/>
                        <w:rPr>
                          <w:color w:val="FF0000"/>
                        </w:rPr>
                      </w:pPr>
                      <w:r>
                        <w:rPr>
                          <w:rFonts w:hint="eastAsia"/>
                          <w:color w:val="FF0000"/>
                        </w:rPr>
                        <w:t>例）・</w:t>
                      </w:r>
                      <w:r w:rsidRPr="00AE1B1F">
                        <w:rPr>
                          <w:color w:val="FF0000"/>
                        </w:rPr>
                        <w:t>令和</w:t>
                      </w:r>
                      <w:r w:rsidR="00490AF9" w:rsidRPr="00412762">
                        <w:rPr>
                          <w:rFonts w:hint="eastAsia"/>
                          <w:color w:val="FF0000"/>
                        </w:rPr>
                        <w:t>５</w:t>
                      </w:r>
                      <w:r w:rsidRPr="00412762">
                        <w:rPr>
                          <w:color w:val="FF0000"/>
                        </w:rPr>
                        <w:t>年</w:t>
                      </w:r>
                      <w:r w:rsidR="004F348D" w:rsidRPr="00412762">
                        <w:rPr>
                          <w:rFonts w:hint="eastAsia"/>
                          <w:color w:val="FF0000"/>
                        </w:rPr>
                        <w:t>１２</w:t>
                      </w:r>
                      <w:r w:rsidRPr="00412762">
                        <w:rPr>
                          <w:rFonts w:hint="eastAsia"/>
                          <w:color w:val="FF0000"/>
                        </w:rPr>
                        <w:t>月</w:t>
                      </w:r>
                      <w:r w:rsidRPr="00AE1B1F">
                        <w:rPr>
                          <w:rFonts w:hint="eastAsia"/>
                          <w:color w:val="FF0000"/>
                        </w:rPr>
                        <w:t>１０日</w:t>
                      </w:r>
                      <w:r>
                        <w:rPr>
                          <w:rFonts w:hint="eastAsia"/>
                          <w:color w:val="FF0000"/>
                        </w:rPr>
                        <w:t>に除却予定</w:t>
                      </w:r>
                    </w:p>
                    <w:p w14:paraId="1CF5C9AD" w14:textId="12A52BA6" w:rsidR="002B7697" w:rsidRPr="00A51388" w:rsidRDefault="002B7697" w:rsidP="00D04118">
                      <w:pPr>
                        <w:spacing w:line="300" w:lineRule="exact"/>
                        <w:ind w:firstLineChars="152" w:firstLine="334"/>
                        <w:rPr>
                          <w:color w:val="FF0000"/>
                        </w:rPr>
                      </w:pPr>
                      <w:r>
                        <w:rPr>
                          <w:rFonts w:hint="eastAsia"/>
                          <w:color w:val="FF0000"/>
                        </w:rPr>
                        <w:t>・</w:t>
                      </w:r>
                      <w:r>
                        <w:rPr>
                          <w:color w:val="FF0000"/>
                        </w:rPr>
                        <w:t>使用予定は未定</w:t>
                      </w:r>
                      <w:r>
                        <w:rPr>
                          <w:rFonts w:hint="eastAsia"/>
                          <w:color w:val="FF0000"/>
                        </w:rPr>
                        <w:t>。</w:t>
                      </w:r>
                      <w:r>
                        <w:rPr>
                          <w:color w:val="FF0000"/>
                        </w:rPr>
                        <w:t>使用予定が</w:t>
                      </w:r>
                      <w:r>
                        <w:rPr>
                          <w:rFonts w:hint="eastAsia"/>
                          <w:color w:val="FF0000"/>
                        </w:rPr>
                        <w:t>決まるまでは、</w:t>
                      </w:r>
                      <w:r>
                        <w:rPr>
                          <w:color w:val="FF0000"/>
                        </w:rPr>
                        <w:t>適切な管理の</w:t>
                      </w:r>
                      <w:r>
                        <w:rPr>
                          <w:rFonts w:hint="eastAsia"/>
                          <w:color w:val="FF0000"/>
                        </w:rPr>
                        <w:t>もと存置する</w:t>
                      </w:r>
                      <w:r>
                        <w:rPr>
                          <w:color w:val="FF0000"/>
                        </w:rPr>
                        <w:t>。</w:t>
                      </w:r>
                    </w:p>
                  </w:txbxContent>
                </v:textbox>
              </v:shape>
            </w:pict>
          </mc:Fallback>
        </mc:AlternateContent>
      </w:r>
      <w:r w:rsidR="009C751F" w:rsidRPr="0040535B">
        <w:rPr>
          <w:rFonts w:hint="eastAsia"/>
        </w:rPr>
        <w:t>（２）休止（廃止）後に誘導施設を有する建築物を使用する予定がない場合、当該建築物の存置に関する事項</w:t>
      </w:r>
    </w:p>
    <w:p w14:paraId="7B443D86" w14:textId="4CDDD556" w:rsidR="009C751F" w:rsidRPr="0040535B" w:rsidRDefault="009C751F" w:rsidP="009C751F">
      <w:pPr>
        <w:ind w:leftChars="100" w:left="660" w:hangingChars="200" w:hanging="440"/>
      </w:pPr>
    </w:p>
    <w:p w14:paraId="03F92981" w14:textId="77777777" w:rsidR="002B7697" w:rsidRPr="0040535B" w:rsidRDefault="002B7697" w:rsidP="009C751F">
      <w:pPr>
        <w:ind w:leftChars="100" w:left="660" w:hangingChars="200" w:hanging="440"/>
      </w:pPr>
    </w:p>
    <w:p w14:paraId="62065AED" w14:textId="773935A2" w:rsidR="009C751F" w:rsidRPr="0040535B" w:rsidRDefault="009C751F" w:rsidP="000F14E4">
      <w:pPr>
        <w:ind w:leftChars="100" w:left="660" w:hangingChars="200" w:hanging="440"/>
      </w:pPr>
      <w:r w:rsidRPr="0040535B">
        <w:rPr>
          <w:rFonts w:hint="eastAsia"/>
        </w:rPr>
        <w:t>注１　届出者が法人である場合においては、氏名は、その法人の名称及び代表者の氏名を記載してください。</w:t>
      </w:r>
    </w:p>
    <w:p w14:paraId="28DB33C1" w14:textId="1F4D5870" w:rsidR="009C751F" w:rsidRDefault="009C751F" w:rsidP="00EC1DA5">
      <w:pPr>
        <w:ind w:leftChars="100" w:left="660" w:hangingChars="200" w:hanging="440"/>
      </w:pPr>
      <w:r w:rsidRPr="0040535B">
        <w:rPr>
          <w:rFonts w:hint="eastAsia"/>
        </w:rPr>
        <w:t xml:space="preserve">　</w:t>
      </w:r>
      <w:r w:rsidR="000F14E4">
        <w:rPr>
          <w:rFonts w:hint="eastAsia"/>
        </w:rPr>
        <w:t>２</w:t>
      </w:r>
      <w:r w:rsidRPr="0040535B">
        <w:rPr>
          <w:rFonts w:hint="eastAsia"/>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2F302F66" w14:textId="77777777" w:rsidR="000F14E4" w:rsidRPr="00DC612F" w:rsidRDefault="000F14E4" w:rsidP="000F14E4">
      <w:pPr>
        <w:spacing w:line="280" w:lineRule="exact"/>
        <w:ind w:leftChars="100" w:left="600" w:rightChars="150" w:right="330" w:hangingChars="200" w:hanging="380"/>
        <w:rPr>
          <w:sz w:val="19"/>
          <w:szCs w:val="19"/>
        </w:rPr>
      </w:pPr>
    </w:p>
    <w:sectPr w:rsidR="000F14E4" w:rsidRPr="00DC612F"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85387" w14:textId="77777777" w:rsidR="008B5C30" w:rsidRDefault="008B5C30" w:rsidP="001E04DA">
      <w:r>
        <w:separator/>
      </w:r>
    </w:p>
  </w:endnote>
  <w:endnote w:type="continuationSeparator" w:id="0">
    <w:p w14:paraId="08701145" w14:textId="77777777" w:rsidR="008B5C30" w:rsidRDefault="008B5C30"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108E5"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9BAF"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3554D" w14:textId="77777777" w:rsidR="008B5C30" w:rsidRDefault="008B5C30" w:rsidP="001E04DA">
      <w:r>
        <w:separator/>
      </w:r>
    </w:p>
  </w:footnote>
  <w:footnote w:type="continuationSeparator" w:id="0">
    <w:p w14:paraId="554B7A79" w14:textId="77777777" w:rsidR="008B5C30" w:rsidRDefault="008B5C30"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BF6A" w14:textId="77777777" w:rsidR="008F1C8C" w:rsidRDefault="008F1C8C">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5123" w14:textId="77777777" w:rsidR="008F1C8C" w:rsidRDefault="008F1C8C">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00F25" w14:textId="77777777" w:rsidR="009012C1" w:rsidRDefault="009012C1" w:rsidP="009012C1">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85B"/>
    <w:rsid w:val="0001138D"/>
    <w:rsid w:val="00012D29"/>
    <w:rsid w:val="00015A4F"/>
    <w:rsid w:val="00027041"/>
    <w:rsid w:val="00033F20"/>
    <w:rsid w:val="0004062F"/>
    <w:rsid w:val="00054264"/>
    <w:rsid w:val="00056C5A"/>
    <w:rsid w:val="0006316F"/>
    <w:rsid w:val="00072DD2"/>
    <w:rsid w:val="000734E6"/>
    <w:rsid w:val="00076542"/>
    <w:rsid w:val="000771B6"/>
    <w:rsid w:val="00081B32"/>
    <w:rsid w:val="0008564B"/>
    <w:rsid w:val="000858A6"/>
    <w:rsid w:val="000A0C01"/>
    <w:rsid w:val="000A1AB9"/>
    <w:rsid w:val="000A475B"/>
    <w:rsid w:val="000A7E35"/>
    <w:rsid w:val="000B255C"/>
    <w:rsid w:val="000C41D3"/>
    <w:rsid w:val="000C5106"/>
    <w:rsid w:val="000C5E3D"/>
    <w:rsid w:val="000C631F"/>
    <w:rsid w:val="000D1B3A"/>
    <w:rsid w:val="000E3431"/>
    <w:rsid w:val="000F14E4"/>
    <w:rsid w:val="000F5625"/>
    <w:rsid w:val="000F5A20"/>
    <w:rsid w:val="00103A97"/>
    <w:rsid w:val="0011746C"/>
    <w:rsid w:val="00131372"/>
    <w:rsid w:val="0013505A"/>
    <w:rsid w:val="00135805"/>
    <w:rsid w:val="001374F2"/>
    <w:rsid w:val="0014322F"/>
    <w:rsid w:val="001471D6"/>
    <w:rsid w:val="00147300"/>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506FE"/>
    <w:rsid w:val="002619B3"/>
    <w:rsid w:val="00266639"/>
    <w:rsid w:val="00273F5D"/>
    <w:rsid w:val="002B389E"/>
    <w:rsid w:val="002B7697"/>
    <w:rsid w:val="002C7B4A"/>
    <w:rsid w:val="002D2FE6"/>
    <w:rsid w:val="002E326F"/>
    <w:rsid w:val="002E628B"/>
    <w:rsid w:val="002F1477"/>
    <w:rsid w:val="00301340"/>
    <w:rsid w:val="00305AFD"/>
    <w:rsid w:val="00305C17"/>
    <w:rsid w:val="0031028E"/>
    <w:rsid w:val="003248CD"/>
    <w:rsid w:val="00331167"/>
    <w:rsid w:val="003359D3"/>
    <w:rsid w:val="0033685E"/>
    <w:rsid w:val="0034344D"/>
    <w:rsid w:val="003466BD"/>
    <w:rsid w:val="00355A45"/>
    <w:rsid w:val="00360EC5"/>
    <w:rsid w:val="003705C0"/>
    <w:rsid w:val="0037752D"/>
    <w:rsid w:val="00382E52"/>
    <w:rsid w:val="003A64DE"/>
    <w:rsid w:val="003A7217"/>
    <w:rsid w:val="003B19B9"/>
    <w:rsid w:val="003B6DB2"/>
    <w:rsid w:val="003B7A85"/>
    <w:rsid w:val="003C0890"/>
    <w:rsid w:val="003C154A"/>
    <w:rsid w:val="003D6DCF"/>
    <w:rsid w:val="003E7883"/>
    <w:rsid w:val="003F1371"/>
    <w:rsid w:val="003F3421"/>
    <w:rsid w:val="00404E11"/>
    <w:rsid w:val="0040535B"/>
    <w:rsid w:val="00412762"/>
    <w:rsid w:val="0042155E"/>
    <w:rsid w:val="00425703"/>
    <w:rsid w:val="004270EE"/>
    <w:rsid w:val="0043075B"/>
    <w:rsid w:val="0043087F"/>
    <w:rsid w:val="0043088A"/>
    <w:rsid w:val="00434FE2"/>
    <w:rsid w:val="00464FD4"/>
    <w:rsid w:val="00466396"/>
    <w:rsid w:val="0047625B"/>
    <w:rsid w:val="00482F0F"/>
    <w:rsid w:val="004842C6"/>
    <w:rsid w:val="00485366"/>
    <w:rsid w:val="004901D4"/>
    <w:rsid w:val="00490AF9"/>
    <w:rsid w:val="00490D52"/>
    <w:rsid w:val="004A0207"/>
    <w:rsid w:val="004A6EEE"/>
    <w:rsid w:val="004B5A9C"/>
    <w:rsid w:val="004B6819"/>
    <w:rsid w:val="004B7B52"/>
    <w:rsid w:val="004C4697"/>
    <w:rsid w:val="004D13E9"/>
    <w:rsid w:val="004E0B6F"/>
    <w:rsid w:val="004F348D"/>
    <w:rsid w:val="004F5A0A"/>
    <w:rsid w:val="004F6B52"/>
    <w:rsid w:val="00503200"/>
    <w:rsid w:val="005109DC"/>
    <w:rsid w:val="0051571E"/>
    <w:rsid w:val="00545066"/>
    <w:rsid w:val="00563468"/>
    <w:rsid w:val="0057027C"/>
    <w:rsid w:val="0058268F"/>
    <w:rsid w:val="0058585B"/>
    <w:rsid w:val="005B0BFC"/>
    <w:rsid w:val="005B31DB"/>
    <w:rsid w:val="005B785B"/>
    <w:rsid w:val="005C1019"/>
    <w:rsid w:val="005D20CA"/>
    <w:rsid w:val="005D256A"/>
    <w:rsid w:val="005D45F2"/>
    <w:rsid w:val="005F1891"/>
    <w:rsid w:val="005F3228"/>
    <w:rsid w:val="005F7D38"/>
    <w:rsid w:val="006105BD"/>
    <w:rsid w:val="006125FC"/>
    <w:rsid w:val="00620BBF"/>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53E2"/>
    <w:rsid w:val="006D67D9"/>
    <w:rsid w:val="006E0A01"/>
    <w:rsid w:val="006F1470"/>
    <w:rsid w:val="0070292E"/>
    <w:rsid w:val="00707801"/>
    <w:rsid w:val="00720557"/>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C2DBB"/>
    <w:rsid w:val="007D1FF7"/>
    <w:rsid w:val="007D7278"/>
    <w:rsid w:val="007E2A80"/>
    <w:rsid w:val="007E78AF"/>
    <w:rsid w:val="007F0A54"/>
    <w:rsid w:val="007F2E19"/>
    <w:rsid w:val="007F4677"/>
    <w:rsid w:val="007F7BC5"/>
    <w:rsid w:val="0080113D"/>
    <w:rsid w:val="00830856"/>
    <w:rsid w:val="00830ABA"/>
    <w:rsid w:val="0085756A"/>
    <w:rsid w:val="00861F5C"/>
    <w:rsid w:val="008662C2"/>
    <w:rsid w:val="00866686"/>
    <w:rsid w:val="00873D36"/>
    <w:rsid w:val="00876491"/>
    <w:rsid w:val="00877B2D"/>
    <w:rsid w:val="008816BE"/>
    <w:rsid w:val="008820B0"/>
    <w:rsid w:val="008862D5"/>
    <w:rsid w:val="008910BD"/>
    <w:rsid w:val="00891562"/>
    <w:rsid w:val="00891DC2"/>
    <w:rsid w:val="008A02DA"/>
    <w:rsid w:val="008B102D"/>
    <w:rsid w:val="008B2644"/>
    <w:rsid w:val="008B5C30"/>
    <w:rsid w:val="008C1E09"/>
    <w:rsid w:val="008C7CCC"/>
    <w:rsid w:val="008C7DD5"/>
    <w:rsid w:val="008E4255"/>
    <w:rsid w:val="008F1C8C"/>
    <w:rsid w:val="009012C1"/>
    <w:rsid w:val="00910780"/>
    <w:rsid w:val="00910DC2"/>
    <w:rsid w:val="00914C58"/>
    <w:rsid w:val="009160BB"/>
    <w:rsid w:val="00921865"/>
    <w:rsid w:val="0092259A"/>
    <w:rsid w:val="0092392A"/>
    <w:rsid w:val="00924FA1"/>
    <w:rsid w:val="00932518"/>
    <w:rsid w:val="0093572F"/>
    <w:rsid w:val="00935ED4"/>
    <w:rsid w:val="00936605"/>
    <w:rsid w:val="00944929"/>
    <w:rsid w:val="00951BCA"/>
    <w:rsid w:val="009549DE"/>
    <w:rsid w:val="009569BE"/>
    <w:rsid w:val="00971371"/>
    <w:rsid w:val="009715B0"/>
    <w:rsid w:val="00977A65"/>
    <w:rsid w:val="0098052D"/>
    <w:rsid w:val="00980B12"/>
    <w:rsid w:val="009A7244"/>
    <w:rsid w:val="009B5C5C"/>
    <w:rsid w:val="009B7EA3"/>
    <w:rsid w:val="009C1037"/>
    <w:rsid w:val="009C751F"/>
    <w:rsid w:val="009D3DEE"/>
    <w:rsid w:val="009D463D"/>
    <w:rsid w:val="009E18AB"/>
    <w:rsid w:val="009E44E7"/>
    <w:rsid w:val="00A004CC"/>
    <w:rsid w:val="00A03FC5"/>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64C5B"/>
    <w:rsid w:val="00A66C65"/>
    <w:rsid w:val="00A73E22"/>
    <w:rsid w:val="00A75A8C"/>
    <w:rsid w:val="00A75B85"/>
    <w:rsid w:val="00A878FB"/>
    <w:rsid w:val="00A907DF"/>
    <w:rsid w:val="00A93AF9"/>
    <w:rsid w:val="00A93C2A"/>
    <w:rsid w:val="00AA4453"/>
    <w:rsid w:val="00AA7634"/>
    <w:rsid w:val="00AB6C6E"/>
    <w:rsid w:val="00AB71E7"/>
    <w:rsid w:val="00AD2057"/>
    <w:rsid w:val="00AD77E7"/>
    <w:rsid w:val="00AE0231"/>
    <w:rsid w:val="00AE1A83"/>
    <w:rsid w:val="00AE1B1F"/>
    <w:rsid w:val="00AE34B3"/>
    <w:rsid w:val="00B004D9"/>
    <w:rsid w:val="00B02D9A"/>
    <w:rsid w:val="00B1126C"/>
    <w:rsid w:val="00B15377"/>
    <w:rsid w:val="00B15C73"/>
    <w:rsid w:val="00B239F0"/>
    <w:rsid w:val="00B273DA"/>
    <w:rsid w:val="00B32EA2"/>
    <w:rsid w:val="00B41485"/>
    <w:rsid w:val="00B451DF"/>
    <w:rsid w:val="00B61C51"/>
    <w:rsid w:val="00B7069D"/>
    <w:rsid w:val="00B7167A"/>
    <w:rsid w:val="00B71CB2"/>
    <w:rsid w:val="00B75B18"/>
    <w:rsid w:val="00B97A1A"/>
    <w:rsid w:val="00BA5CF3"/>
    <w:rsid w:val="00BB2AAC"/>
    <w:rsid w:val="00BB5776"/>
    <w:rsid w:val="00BB7730"/>
    <w:rsid w:val="00BC5F16"/>
    <w:rsid w:val="00BC770C"/>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4063"/>
    <w:rsid w:val="00C9633A"/>
    <w:rsid w:val="00CA2CA8"/>
    <w:rsid w:val="00CB3385"/>
    <w:rsid w:val="00CB5863"/>
    <w:rsid w:val="00CC2F6A"/>
    <w:rsid w:val="00CC59CF"/>
    <w:rsid w:val="00CC63BD"/>
    <w:rsid w:val="00CD2EF8"/>
    <w:rsid w:val="00CD473D"/>
    <w:rsid w:val="00CD7E38"/>
    <w:rsid w:val="00CE144C"/>
    <w:rsid w:val="00CE1A23"/>
    <w:rsid w:val="00CF0F6F"/>
    <w:rsid w:val="00CF54D8"/>
    <w:rsid w:val="00CF76E7"/>
    <w:rsid w:val="00D00CF4"/>
    <w:rsid w:val="00D01EB1"/>
    <w:rsid w:val="00D03110"/>
    <w:rsid w:val="00D04118"/>
    <w:rsid w:val="00D04CBC"/>
    <w:rsid w:val="00D11721"/>
    <w:rsid w:val="00D17C5C"/>
    <w:rsid w:val="00D3424B"/>
    <w:rsid w:val="00D407F5"/>
    <w:rsid w:val="00D661D2"/>
    <w:rsid w:val="00D81FA1"/>
    <w:rsid w:val="00DC6AF9"/>
    <w:rsid w:val="00DD6294"/>
    <w:rsid w:val="00DE3517"/>
    <w:rsid w:val="00DE359B"/>
    <w:rsid w:val="00DE7CFE"/>
    <w:rsid w:val="00E0016A"/>
    <w:rsid w:val="00E041D9"/>
    <w:rsid w:val="00E33CF6"/>
    <w:rsid w:val="00E35ACA"/>
    <w:rsid w:val="00E4568D"/>
    <w:rsid w:val="00E47A46"/>
    <w:rsid w:val="00E604A8"/>
    <w:rsid w:val="00E62C2A"/>
    <w:rsid w:val="00E664A9"/>
    <w:rsid w:val="00E71C5E"/>
    <w:rsid w:val="00E768F7"/>
    <w:rsid w:val="00E84F21"/>
    <w:rsid w:val="00E8676E"/>
    <w:rsid w:val="00E8795B"/>
    <w:rsid w:val="00E97332"/>
    <w:rsid w:val="00EA11BB"/>
    <w:rsid w:val="00EA49F5"/>
    <w:rsid w:val="00EA7543"/>
    <w:rsid w:val="00EA7768"/>
    <w:rsid w:val="00EB4AE3"/>
    <w:rsid w:val="00EC11B8"/>
    <w:rsid w:val="00EC153F"/>
    <w:rsid w:val="00EC1DA5"/>
    <w:rsid w:val="00EC40D1"/>
    <w:rsid w:val="00EC4D3E"/>
    <w:rsid w:val="00EC530B"/>
    <w:rsid w:val="00ED1C28"/>
    <w:rsid w:val="00ED23A6"/>
    <w:rsid w:val="00ED5701"/>
    <w:rsid w:val="00ED75B4"/>
    <w:rsid w:val="00ED76C5"/>
    <w:rsid w:val="00EE32CE"/>
    <w:rsid w:val="00EF79E1"/>
    <w:rsid w:val="00F026F7"/>
    <w:rsid w:val="00F06042"/>
    <w:rsid w:val="00F21AC8"/>
    <w:rsid w:val="00F27D7A"/>
    <w:rsid w:val="00F32B4E"/>
    <w:rsid w:val="00F35717"/>
    <w:rsid w:val="00F40C0D"/>
    <w:rsid w:val="00F43676"/>
    <w:rsid w:val="00F74AD2"/>
    <w:rsid w:val="00F76667"/>
    <w:rsid w:val="00F77CE3"/>
    <w:rsid w:val="00F80A89"/>
    <w:rsid w:val="00F83EC6"/>
    <w:rsid w:val="00F91747"/>
    <w:rsid w:val="00FA1518"/>
    <w:rsid w:val="00FA1EDA"/>
    <w:rsid w:val="00FA6235"/>
    <w:rsid w:val="00FB3B51"/>
    <w:rsid w:val="00FB556D"/>
    <w:rsid w:val="00FB557C"/>
    <w:rsid w:val="00FC2D27"/>
    <w:rsid w:val="00FC35F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63D820D"/>
  <w14:defaultImageDpi w14:val="330"/>
  <w15:docId w15:val="{AA50A0AF-9BA7-45B8-A2C7-A872184A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1405D-88D8-4D42-99FB-CFFC41EF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906</Characters>
  <Application>Microsoft Office Word</Application>
  <DocSecurity>0</DocSecurity>
  <Lines>7</Lines>
  <Paragraphs>2</Paragraphs>
  <ScaleCrop>false</ScaleCrop>
  <Company>白岡市</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吉野 大輔</cp:lastModifiedBy>
  <cp:revision>3</cp:revision>
  <dcterms:created xsi:type="dcterms:W3CDTF">2023-01-17T01:04:00Z</dcterms:created>
  <dcterms:modified xsi:type="dcterms:W3CDTF">2023-01-24T23:51:00Z</dcterms:modified>
</cp:coreProperties>
</file>