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CF" w:rsidRDefault="00BB1557" w:rsidP="00BB1557">
      <w:pPr>
        <w:spacing w:line="276" w:lineRule="auto"/>
        <w:ind w:left="1040" w:hanging="260"/>
        <w:rPr>
          <w:rFonts w:ascii="ＭＳ 明朝" w:eastAsia="ＭＳ 明朝" w:hAnsi="ＭＳ 明朝" w:cs="ＭＳ 明朝"/>
          <w:color w:val="000000"/>
        </w:rPr>
      </w:pPr>
      <w:r>
        <w:rPr>
          <w:rFonts w:ascii="ＭＳ 明朝" w:eastAsia="ＭＳ 明朝" w:hAnsi="ＭＳ 明朝" w:cs="ＭＳ 明朝" w:hint="eastAsia"/>
          <w:noProof/>
          <w:color w:val="000000"/>
        </w:rPr>
        <mc:AlternateContent>
          <mc:Choice Requires="wps">
            <w:drawing>
              <wp:anchor distT="45720" distB="45720" distL="114300" distR="114300" simplePos="0" relativeHeight="251658240" behindDoc="0" locked="0" layoutInCell="1" allowOverlap="1">
                <wp:simplePos x="0" y="0"/>
                <wp:positionH relativeFrom="column">
                  <wp:posOffset>5299710</wp:posOffset>
                </wp:positionH>
                <wp:positionV relativeFrom="paragraph">
                  <wp:posOffset>-337185</wp:posOffset>
                </wp:positionV>
                <wp:extent cx="971550" cy="43624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557" w:rsidRPr="00C31718" w:rsidRDefault="00BB1557" w:rsidP="00BB1557">
                            <w:pPr>
                              <w:rPr>
                                <w:sz w:val="28"/>
                                <w:szCs w:val="28"/>
                              </w:rPr>
                            </w:pPr>
                            <w:r w:rsidRPr="00C31718">
                              <w:rPr>
                                <w:rFonts w:hint="eastAsia"/>
                                <w:sz w:val="28"/>
                                <w:szCs w:val="28"/>
                              </w:rPr>
                              <w:t xml:space="preserve">資料　</w:t>
                            </w:r>
                            <w:r w:rsidR="007E2611">
                              <w:rPr>
                                <w:rFonts w:hint="eastAsia"/>
                                <w:sz w:val="28"/>
                                <w:szCs w:val="2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3pt;margin-top:-26.55pt;width:76.5pt;height:3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" stroked="f">
                <v:textbox>
                  <w:txbxContent>
                    <w:p w:rsidR="00BB1557" w:rsidRPr="00C31718" w:rsidRDefault="00BB1557" w:rsidP="00BB1557">
                      <w:pPr>
                        <w:rPr>
                          <w:sz w:val="28"/>
                          <w:szCs w:val="28"/>
                        </w:rPr>
                      </w:pPr>
                      <w:r w:rsidRPr="00C31718">
                        <w:rPr>
                          <w:rFonts w:hint="eastAsia"/>
                          <w:sz w:val="28"/>
                          <w:szCs w:val="28"/>
                        </w:rPr>
                        <w:t xml:space="preserve">資料　</w:t>
                      </w:r>
                      <w:r w:rsidR="007E2611">
                        <w:rPr>
                          <w:rFonts w:hint="eastAsia"/>
                          <w:sz w:val="28"/>
                          <w:szCs w:val="28"/>
                        </w:rPr>
                        <w:t>２</w:t>
                      </w:r>
                    </w:p>
                  </w:txbxContent>
                </v:textbox>
                <w10:wrap type="square"/>
              </v:shape>
            </w:pict>
          </mc:Fallback>
        </mc:AlternateContent>
      </w:r>
      <w:r>
        <w:rPr>
          <w:rFonts w:ascii="ＭＳ 明朝" w:eastAsia="ＭＳ 明朝" w:hAnsi="ＭＳ 明朝" w:cs="ＭＳ 明朝" w:hint="eastAsia"/>
          <w:color w:val="000000"/>
        </w:rPr>
        <w:t>○白岡市情報公開・個人情報保護審議会条例</w:t>
      </w:r>
    </w:p>
    <w:p w:rsidR="004E35CF" w:rsidRDefault="00BB1557" w:rsidP="00BB1557">
      <w:pPr>
        <w:spacing w:line="276" w:lineRule="auto"/>
        <w:jc w:val="right"/>
        <w:rPr>
          <w:rFonts w:ascii="ＭＳ 明朝" w:eastAsia="ＭＳ 明朝" w:hAnsi="ＭＳ 明朝" w:cs="ＭＳ 明朝"/>
          <w:color w:val="000000"/>
        </w:rPr>
      </w:pPr>
      <w:r>
        <w:rPr>
          <w:rFonts w:ascii="ＭＳ 明朝" w:eastAsia="ＭＳ 明朝" w:hAnsi="ＭＳ 明朝" w:cs="ＭＳ 明朝" w:hint="eastAsia"/>
          <w:color w:val="000000"/>
        </w:rPr>
        <w:t>平成７年９月２２日</w:t>
      </w:r>
    </w:p>
    <w:p w:rsidR="004E35CF" w:rsidRDefault="00BB1557" w:rsidP="00BB1557">
      <w:pPr>
        <w:spacing w:line="276" w:lineRule="auto"/>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条例第２３号</w:t>
      </w:r>
    </w:p>
    <w:p w:rsidR="0096462B" w:rsidRDefault="0096462B" w:rsidP="00BB1557">
      <w:pPr>
        <w:spacing w:line="276" w:lineRule="auto"/>
        <w:jc w:val="right"/>
        <w:rPr>
          <w:rFonts w:ascii="ＭＳ 明朝" w:eastAsia="ＭＳ 明朝" w:hAnsi="ＭＳ 明朝" w:cs="ＭＳ 明朝"/>
          <w:color w:val="000000"/>
        </w:rPr>
      </w:pP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白岡市情報公開条例（平成７年白岡町条例第２０号。以下「公開条例」という。）に基づく情報公開制度及び白岡市個人情報保護条例（平成７年白岡町条例第２１号。以下「保護条例」という。）に基づく個人情報保護制度の適正かつ円滑な運営を推進するため、白岡市情報公開・個人情報保護審議会（以下「審議会」という。）を設置す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（所掌事務）</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審議会は、公開条例第２条第２号及び保護条例第２条第９号に規定する実施機関の諮問に応じて、次に掲げる事項について審議し、及び答申する。</w:t>
      </w:r>
    </w:p>
    <w:p w:rsidR="004E35CF" w:rsidRDefault="001312D6" w:rsidP="00BB1557">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BB1557">
        <w:rPr>
          <w:rFonts w:ascii="ＭＳ 明朝" w:eastAsia="ＭＳ 明朝" w:hAnsi="ＭＳ 明朝" w:cs="ＭＳ 明朝" w:hint="eastAsia"/>
          <w:color w:val="000000"/>
        </w:rPr>
        <w:t xml:space="preserve">　公開条例及び保護条例の規定により、実施機関が審議会の意見を聴くこととされた事項</w:t>
      </w:r>
    </w:p>
    <w:p w:rsidR="004E35CF" w:rsidRDefault="001312D6" w:rsidP="00BB1557">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BB1557">
        <w:rPr>
          <w:rFonts w:ascii="ＭＳ 明朝" w:eastAsia="ＭＳ 明朝" w:hAnsi="ＭＳ 明朝" w:cs="ＭＳ 明朝" w:hint="eastAsia"/>
          <w:color w:val="000000"/>
        </w:rPr>
        <w:t xml:space="preserve">　情報公開制度及び個人情報保護制度の運営に関する重要事項</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審議会は、保護条例の規定により、実施機関が審議会に報告することとされた事項の報告を受けるものとする。</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審議会は、情報公開制度及び個人情報保護制度に関する重要事項について、市長に建議することができる。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（組織）</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審議会は、委員１０人以内をもって組織する。</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委員は、次に掲げる者のうちから、市長が委嘱する。</w:t>
      </w:r>
    </w:p>
    <w:p w:rsidR="004E35CF" w:rsidRDefault="001312D6" w:rsidP="00BB1557">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BB1557">
        <w:rPr>
          <w:rFonts w:ascii="ＭＳ 明朝" w:eastAsia="ＭＳ 明朝" w:hAnsi="ＭＳ 明朝" w:cs="ＭＳ 明朝" w:hint="eastAsia"/>
          <w:color w:val="000000"/>
        </w:rPr>
        <w:t xml:space="preserve">　公募に応じた者</w:t>
      </w:r>
    </w:p>
    <w:p w:rsidR="004E35CF" w:rsidRDefault="001312D6" w:rsidP="00BB1557">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BB1557">
        <w:rPr>
          <w:rFonts w:ascii="ＭＳ 明朝" w:eastAsia="ＭＳ 明朝" w:hAnsi="ＭＳ 明朝" w:cs="ＭＳ 明朝" w:hint="eastAsia"/>
          <w:color w:val="000000"/>
        </w:rPr>
        <w:t xml:space="preserve">　識見を有する者</w:t>
      </w:r>
    </w:p>
    <w:p w:rsidR="004E35CF" w:rsidRDefault="001312D6" w:rsidP="00BB1557">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BB1557">
        <w:rPr>
          <w:rFonts w:ascii="ＭＳ 明朝" w:eastAsia="ＭＳ 明朝" w:hAnsi="ＭＳ 明朝" w:cs="ＭＳ 明朝" w:hint="eastAsia"/>
          <w:color w:val="000000"/>
        </w:rPr>
        <w:t xml:space="preserve">　各種団体の役員等</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（任期）</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委員の任期は、２年とする。ただし、補欠委員の任期は、前任者の残任期間とする。</w:t>
      </w:r>
      <w:bookmarkStart w:id="0" w:name="_GoBack"/>
      <w:bookmarkEnd w:id="0"/>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委員は、再任されることができる。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（会長及び副会長）</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審議会に会長及び副会長１人を置き、会長及び副会長は、委員の互選により定める。</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会長は、会務を総理し、審議会を代表する。</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副会長は、会長を補佐し、会長に事故があるとき又は会長が欠けたときは、その職務を代理する。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審議会の会議は、会長が招集し、会長は、その議長となる。</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審議会は、委員の過半数が出席しなければ、会議を開き、議決をすることができない。</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審議会の議事は、出席委員の過半数で決し、可否同数のときは、議長の決するところによる。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（意見聴取等）</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審議会は、審議のため必要があると認めるときは、関係実施機関の職員その他の関係者の出席を求めて、意見若しくは説明を聴き、又は必要な資料の提出を求めることができる。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（秘密の保持）</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審議会の委員は、職務上知り得た秘密を漏らしてはならない。その職を退いた後も、同様とする。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審議会の庶務は、総合政策部総務課において処理する。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（委任）</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この条例に定めるもののほか、審議会の運営に関し必要な事項は、会長が審議会に諮って定める。</w:t>
      </w:r>
    </w:p>
    <w:p w:rsidR="004E35CF" w:rsidRDefault="00BB1557" w:rsidP="00BB1557">
      <w:pPr>
        <w:spacing w:line="276" w:lineRule="auto"/>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この条例は、平成８年４月１日から施行する。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（委員の任期の特例）</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この条例の施行後最初に委嘱された委員の任期は、第４条第１項本文の規定にかかわらず、平成１０年３月３１日までとする。</w:t>
      </w:r>
    </w:p>
    <w:p w:rsidR="004E35CF" w:rsidRDefault="00BB1557" w:rsidP="00BB1557">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（特別職の職員で非常勤のものの報酬及び費用弁償に関する条例の一部改正）</w:t>
      </w:r>
    </w:p>
    <w:p w:rsidR="004E35CF" w:rsidRDefault="00BB1557" w:rsidP="00BB1557">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特別職の職員で非常勤のものの報酬及び費用弁償に関する条例（昭和３１年白岡町条例第５号）の一部を次のように改正する。</w:t>
      </w:r>
    </w:p>
    <w:p w:rsidR="004E35CF" w:rsidRDefault="00BB1557" w:rsidP="00BB1557">
      <w:pPr>
        <w:spacing w:line="276" w:lineRule="auto"/>
        <w:ind w:left="104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sectPr w:rsidR="004E35CF" w:rsidSect="00357438">
      <w:footerReference w:type="default" r:id="rId6"/>
      <w:pgSz w:w="11905" w:h="16837"/>
      <w:pgMar w:top="1134" w:right="1134" w:bottom="1134" w:left="1134" w:header="720" w:footer="340" w:gutter="0"/>
      <w:pgNumType w:fmt="numberInDash"/>
      <w:cols w:space="72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CF" w:rsidRDefault="00BB1557">
      <w:r>
        <w:separator/>
      </w:r>
    </w:p>
  </w:endnote>
  <w:endnote w:type="continuationSeparator" w:id="0">
    <w:p w:rsidR="004E35CF" w:rsidRDefault="00BB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5CF" w:rsidRDefault="00BB1557">
    <w:pPr>
      <w:spacing w:line="312" w:lineRule="atLeast"/>
      <w:jc w:val="center"/>
      <w:rPr>
        <w:rFonts w:ascii="Century" w:eastAsia="ＭＳ 明朝" w:hAnsi="ＭＳ 明朝" w:cs="ＭＳ 明朝"/>
        <w:color w:val="000000"/>
      </w:rPr>
    </w:pPr>
    <w:r>
      <w:rPr>
        <w:rFonts w:ascii="Century" w:eastAsia="ＭＳ 明朝" w:hAnsi="ＭＳ 明朝" w:cs="ＭＳ 明朝"/>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CF" w:rsidRDefault="00BB1557">
      <w:r>
        <w:separator/>
      </w:r>
    </w:p>
  </w:footnote>
  <w:footnote w:type="continuationSeparator" w:id="0">
    <w:p w:rsidR="004E35CF" w:rsidRDefault="00BB1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57"/>
    <w:rsid w:val="001312D6"/>
    <w:rsid w:val="00357438"/>
    <w:rsid w:val="004E35CF"/>
    <w:rsid w:val="007E2611"/>
    <w:rsid w:val="008E0F66"/>
    <w:rsid w:val="0096462B"/>
    <w:rsid w:val="00BB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C2B03B0-D812-468F-B5BD-4EC7903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557"/>
    <w:pPr>
      <w:widowControl w:val="0"/>
      <w:autoSpaceDE w:val="0"/>
      <w:autoSpaceDN w:val="0"/>
      <w:adjustRightInd w:val="0"/>
    </w:pPr>
    <w:rPr>
      <w:rFonts w:ascii="Arial" w:hAnsi="Arial" w:cs="Arial"/>
      <w:kern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F66"/>
    <w:pPr>
      <w:tabs>
        <w:tab w:val="center" w:pos="4252"/>
        <w:tab w:val="right" w:pos="8504"/>
      </w:tabs>
      <w:snapToGrid w:val="0"/>
    </w:pPr>
  </w:style>
  <w:style w:type="character" w:customStyle="1" w:styleId="a4">
    <w:name w:val="ヘッダー (文字)"/>
    <w:basedOn w:val="a0"/>
    <w:link w:val="a3"/>
    <w:uiPriority w:val="99"/>
    <w:rsid w:val="008E0F66"/>
    <w:rPr>
      <w:rFonts w:ascii="Arial" w:hAnsi="Arial" w:cs="Arial"/>
      <w:kern w:val="0"/>
      <w:szCs w:val="26"/>
    </w:rPr>
  </w:style>
  <w:style w:type="paragraph" w:styleId="a5">
    <w:name w:val="footer"/>
    <w:basedOn w:val="a"/>
    <w:link w:val="a6"/>
    <w:uiPriority w:val="99"/>
    <w:unhideWhenUsed/>
    <w:rsid w:val="008E0F66"/>
    <w:pPr>
      <w:tabs>
        <w:tab w:val="center" w:pos="4252"/>
        <w:tab w:val="right" w:pos="8504"/>
      </w:tabs>
      <w:snapToGrid w:val="0"/>
    </w:pPr>
  </w:style>
  <w:style w:type="character" w:customStyle="1" w:styleId="a6">
    <w:name w:val="フッター (文字)"/>
    <w:basedOn w:val="a0"/>
    <w:link w:val="a5"/>
    <w:uiPriority w:val="99"/>
    <w:rsid w:val="008E0F66"/>
    <w:rPr>
      <w:rFonts w:ascii="Arial" w:hAnsi="Arial" w:cs="Arial"/>
      <w:kern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Administrator</cp:lastModifiedBy>
  <cp:revision>7</cp:revision>
  <dcterms:created xsi:type="dcterms:W3CDTF">2018-11-01T04:39:00Z</dcterms:created>
  <dcterms:modified xsi:type="dcterms:W3CDTF">2022-11-02T00:20:00Z</dcterms:modified>
</cp:coreProperties>
</file>