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9D80" w14:textId="48A62390" w:rsidR="002D655D" w:rsidRPr="002D655D" w:rsidRDefault="002D655D" w:rsidP="005C6C52">
      <w:pPr>
        <w:kinsoku w:val="0"/>
        <w:overflowPunct w:val="0"/>
        <w:autoSpaceDE w:val="0"/>
        <w:autoSpaceDN w:val="0"/>
        <w:ind w:left="290" w:hangingChars="100" w:hanging="290"/>
        <w:jc w:val="left"/>
        <w:rPr>
          <w:rFonts w:hAnsi="ＭＳ 明朝"/>
          <w:kern w:val="0"/>
        </w:rPr>
      </w:pPr>
      <w:r w:rsidRPr="002D655D">
        <w:rPr>
          <w:rFonts w:hAnsi="ＭＳ 明朝" w:hint="eastAsia"/>
          <w:kern w:val="0"/>
        </w:rPr>
        <w:t>白岡市告示第</w:t>
      </w:r>
      <w:r w:rsidR="005C6C52">
        <w:rPr>
          <w:rFonts w:hAnsi="ＭＳ 明朝" w:hint="eastAsia"/>
          <w:kern w:val="0"/>
        </w:rPr>
        <w:t>９１</w:t>
      </w:r>
      <w:r w:rsidRPr="002D655D">
        <w:rPr>
          <w:rFonts w:hAnsi="ＭＳ 明朝" w:hint="eastAsia"/>
          <w:kern w:val="0"/>
        </w:rPr>
        <w:t>号</w:t>
      </w:r>
    </w:p>
    <w:p w14:paraId="2E612951" w14:textId="77777777" w:rsidR="002D655D" w:rsidRPr="002D655D" w:rsidRDefault="002D655D" w:rsidP="002D655D">
      <w:pPr>
        <w:kinsoku w:val="0"/>
        <w:overflowPunct w:val="0"/>
        <w:autoSpaceDE w:val="0"/>
        <w:autoSpaceDN w:val="0"/>
        <w:ind w:firstLineChars="100" w:firstLine="290"/>
        <w:jc w:val="left"/>
        <w:rPr>
          <w:rFonts w:hAnsi="ＭＳ 明朝"/>
          <w:kern w:val="0"/>
        </w:rPr>
      </w:pPr>
      <w:r w:rsidRPr="002D655D">
        <w:rPr>
          <w:rFonts w:hAnsi="ＭＳ 明朝" w:hint="eastAsia"/>
          <w:kern w:val="0"/>
        </w:rPr>
        <w:t>白岡市学校体育施設の開放に関する要綱を次のように定める。</w:t>
      </w:r>
    </w:p>
    <w:p w14:paraId="607ADEF7" w14:textId="77777777" w:rsidR="002D655D" w:rsidRPr="002D655D" w:rsidRDefault="002D655D" w:rsidP="002D655D">
      <w:pPr>
        <w:kinsoku w:val="0"/>
        <w:overflowPunct w:val="0"/>
        <w:autoSpaceDE w:val="0"/>
        <w:autoSpaceDN w:val="0"/>
        <w:ind w:left="290" w:hangingChars="100" w:hanging="290"/>
        <w:jc w:val="left"/>
        <w:rPr>
          <w:rFonts w:hAnsi="ＭＳ 明朝"/>
          <w:kern w:val="0"/>
        </w:rPr>
      </w:pPr>
    </w:p>
    <w:p w14:paraId="64C8A210" w14:textId="0F8B18F9"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　　令和</w:t>
      </w:r>
      <w:r w:rsidR="005C6C52">
        <w:rPr>
          <w:rFonts w:hAnsi="ＭＳ 明朝" w:hint="eastAsia"/>
          <w:kern w:val="0"/>
        </w:rPr>
        <w:t>７</w:t>
      </w:r>
      <w:r w:rsidRPr="002D655D">
        <w:rPr>
          <w:rFonts w:hAnsi="ＭＳ 明朝" w:hint="eastAsia"/>
          <w:kern w:val="0"/>
        </w:rPr>
        <w:t>年</w:t>
      </w:r>
      <w:r w:rsidR="005C6C52">
        <w:rPr>
          <w:rFonts w:hAnsi="ＭＳ 明朝" w:hint="eastAsia"/>
          <w:kern w:val="0"/>
        </w:rPr>
        <w:t>３</w:t>
      </w:r>
      <w:r w:rsidRPr="002D655D">
        <w:rPr>
          <w:rFonts w:hAnsi="ＭＳ 明朝" w:hint="eastAsia"/>
          <w:kern w:val="0"/>
        </w:rPr>
        <w:t>月</w:t>
      </w:r>
      <w:r w:rsidR="005C6C52">
        <w:rPr>
          <w:rFonts w:hAnsi="ＭＳ 明朝" w:hint="eastAsia"/>
          <w:kern w:val="0"/>
        </w:rPr>
        <w:t>３１</w:t>
      </w:r>
      <w:r w:rsidRPr="002D655D">
        <w:rPr>
          <w:rFonts w:hAnsi="ＭＳ 明朝" w:hint="eastAsia"/>
          <w:kern w:val="0"/>
        </w:rPr>
        <w:t>日</w:t>
      </w:r>
    </w:p>
    <w:p w14:paraId="7FFE3512" w14:textId="77777777" w:rsidR="002D655D" w:rsidRPr="002D655D" w:rsidRDefault="002D655D" w:rsidP="002D655D">
      <w:pPr>
        <w:kinsoku w:val="0"/>
        <w:overflowPunct w:val="0"/>
        <w:autoSpaceDE w:val="0"/>
        <w:autoSpaceDN w:val="0"/>
        <w:ind w:left="290" w:hangingChars="100" w:hanging="290"/>
        <w:jc w:val="left"/>
        <w:rPr>
          <w:rFonts w:hAnsi="ＭＳ 明朝"/>
          <w:kern w:val="0"/>
        </w:rPr>
      </w:pPr>
    </w:p>
    <w:p w14:paraId="5646FE01" w14:textId="77777777" w:rsidR="002D655D" w:rsidRPr="002D655D" w:rsidRDefault="002D655D" w:rsidP="002D655D">
      <w:pPr>
        <w:kinsoku w:val="0"/>
        <w:overflowPunct w:val="0"/>
        <w:autoSpaceDE w:val="0"/>
        <w:autoSpaceDN w:val="0"/>
        <w:ind w:left="290" w:hangingChars="100" w:hanging="290"/>
        <w:jc w:val="left"/>
        <w:rPr>
          <w:rFonts w:hAnsi="ＭＳ 明朝"/>
          <w:kern w:val="0"/>
        </w:rPr>
      </w:pPr>
    </w:p>
    <w:p w14:paraId="7C8B5FF9"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　　　　　　　　　　　　　　　　　白岡市長　藤井　栄一郎</w:t>
      </w:r>
    </w:p>
    <w:p w14:paraId="09EDDE14" w14:textId="77777777" w:rsidR="002D655D" w:rsidRPr="002D655D" w:rsidRDefault="002D655D" w:rsidP="002D655D">
      <w:pPr>
        <w:kinsoku w:val="0"/>
        <w:overflowPunct w:val="0"/>
        <w:autoSpaceDE w:val="0"/>
        <w:autoSpaceDN w:val="0"/>
        <w:ind w:left="290" w:hangingChars="100" w:hanging="290"/>
        <w:jc w:val="left"/>
        <w:rPr>
          <w:rFonts w:hAnsi="ＭＳ 明朝"/>
          <w:kern w:val="0"/>
        </w:rPr>
      </w:pPr>
    </w:p>
    <w:p w14:paraId="056D5A3E" w14:textId="77777777" w:rsidR="002D655D" w:rsidRPr="002D655D" w:rsidRDefault="002D655D" w:rsidP="002D655D">
      <w:pPr>
        <w:kinsoku w:val="0"/>
        <w:overflowPunct w:val="0"/>
        <w:autoSpaceDE w:val="0"/>
        <w:autoSpaceDN w:val="0"/>
        <w:ind w:left="290" w:hangingChars="100" w:hanging="290"/>
        <w:jc w:val="left"/>
        <w:rPr>
          <w:rFonts w:hAnsi="ＭＳ 明朝"/>
          <w:kern w:val="0"/>
        </w:rPr>
      </w:pPr>
    </w:p>
    <w:p w14:paraId="4F2BC01C"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　　　白岡市学校体育施設の開放に関する要綱</w:t>
      </w:r>
    </w:p>
    <w:p w14:paraId="5C75C5DE"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（趣旨）</w:t>
      </w:r>
    </w:p>
    <w:p w14:paraId="2D34AB5E"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第１条　この告示は、学校体育施設の開放に関し必要な事項を定めるものとする。</w:t>
      </w:r>
    </w:p>
    <w:p w14:paraId="589F0732"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（定義）</w:t>
      </w:r>
    </w:p>
    <w:p w14:paraId="67E3DF08"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第２条　この告示において「学校体育施設の開放」とは、白岡市における社会体育の普及及び振興を図るため、スポーツ及びレクリエーション活動の場を確保し、学校教育に支障のない範囲で市長の企画及び運営のもとに、白岡市立学校の体育館及び運動場を開放し、その利用に供することをいう。</w:t>
      </w:r>
    </w:p>
    <w:p w14:paraId="2BF015E4"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（開放校等の指定）</w:t>
      </w:r>
    </w:p>
    <w:p w14:paraId="34849974"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第３条　市長は、学校体育施設の開放を行うときは、地域の実情及び学校体育施設の状況を考慮し、次の各号に掲げる事項を指定し、公表するものとする。</w:t>
      </w:r>
    </w:p>
    <w:p w14:paraId="5DFFD7DF"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⑴　開放する学校（以下「開放校」という。）</w:t>
      </w:r>
    </w:p>
    <w:p w14:paraId="3B0972F5"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⑵　開放する体育施設（以下「開放施設」という。）</w:t>
      </w:r>
    </w:p>
    <w:p w14:paraId="748BFEE3"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⑶　開放する日時</w:t>
      </w:r>
    </w:p>
    <w:p w14:paraId="39BE3B28"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（開放施設の管理責任）</w:t>
      </w:r>
    </w:p>
    <w:p w14:paraId="51F04E90"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第４条　白岡市立小・中学校管理規則（昭和５０年白岡町教育委員会規則第５号）の規定にかかわらず、開放校の校長は、市長が学校体育施設の開放を行うものと指定した時間内においては、当該開放校の開放施設に</w:t>
      </w:r>
      <w:r w:rsidRPr="002D655D">
        <w:rPr>
          <w:rFonts w:hAnsi="ＭＳ 明朝" w:hint="eastAsia"/>
          <w:kern w:val="0"/>
        </w:rPr>
        <w:lastRenderedPageBreak/>
        <w:t>ついての管理上の責任を負わないものとする。</w:t>
      </w:r>
    </w:p>
    <w:p w14:paraId="0B02CCC6"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市長は、前項の規定により開放校の校長が負わないこととなる開放施設についての管理上の責任を負うべき職員（以下「管理責任者」という。）を指定するものとする。</w:t>
      </w:r>
    </w:p>
    <w:p w14:paraId="05766EF9"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（学校開放運営委員会）</w:t>
      </w:r>
    </w:p>
    <w:p w14:paraId="2B8BEBEC"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第５条　市長は、開放施設の運営を円滑に行うため白岡市学校開放運営委員会を置くものとする。</w:t>
      </w:r>
    </w:p>
    <w:p w14:paraId="31E68FAE"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（管理指導員）</w:t>
      </w:r>
    </w:p>
    <w:p w14:paraId="7522E2F8"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第６条　開放施設を利用しようとする団体（以下「利用団体」という。）は、利用団体ごとに管理指導員を置くものとする。</w:t>
      </w:r>
    </w:p>
    <w:p w14:paraId="566A3F5A"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管理指導員は、管理責任者の指示を受け、開放施設の管理並びに開放施設を利用する者（以下「利用者」という。）の危険防止、安全の確保及び指導に当たるものとする。</w:t>
      </w:r>
    </w:p>
    <w:p w14:paraId="450D31E4"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（利用の資格）</w:t>
      </w:r>
    </w:p>
    <w:p w14:paraId="263FDBA2"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第７条　開放施設を利用できるものは、次のとおりとする。</w:t>
      </w:r>
    </w:p>
    <w:p w14:paraId="7AD9AD97" w14:textId="77777777" w:rsidR="002D655D" w:rsidRPr="002D655D" w:rsidRDefault="002D655D" w:rsidP="002D655D">
      <w:pPr>
        <w:kinsoku w:val="0"/>
        <w:overflowPunct w:val="0"/>
        <w:autoSpaceDE w:val="0"/>
        <w:autoSpaceDN w:val="0"/>
        <w:ind w:leftChars="100" w:left="580" w:hangingChars="100" w:hanging="290"/>
        <w:jc w:val="left"/>
        <w:rPr>
          <w:rFonts w:hAnsi="ＭＳ 明朝"/>
          <w:kern w:val="0"/>
        </w:rPr>
      </w:pPr>
      <w:r w:rsidRPr="002D655D">
        <w:rPr>
          <w:rFonts w:hAnsi="ＭＳ 明朝" w:hint="eastAsia"/>
          <w:kern w:val="0"/>
        </w:rPr>
        <w:t>⑴　白岡市内に居住、在勤又は在学している者１０名以上をもって組織し、並びに市に登録されている団体</w:t>
      </w:r>
    </w:p>
    <w:p w14:paraId="0BE56E99"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⑵　前号に掲げるもののほか、市長が特に認めた団体</w:t>
      </w:r>
    </w:p>
    <w:p w14:paraId="7BD0970E"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（利用の許可）</w:t>
      </w:r>
    </w:p>
    <w:p w14:paraId="0C3FEC20"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第８条　利用団体は、別に定める日程調整会議で調整のうえ利用しようとする月の前月２５日までに申請書を市長に提出し、許可を受けなければならない。</w:t>
      </w:r>
    </w:p>
    <w:p w14:paraId="0B523ACE"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市長は、前項の許可について必要な条件を付すことができる。</w:t>
      </w:r>
    </w:p>
    <w:p w14:paraId="6CA6A6A2"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３　前条第２号に定める団体については、日程調整会議の開催される日の３日前までに申請書を提出し市長の許可を受けなければならない。</w:t>
      </w:r>
    </w:p>
    <w:p w14:paraId="50537EB9"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（行為の禁止）</w:t>
      </w:r>
    </w:p>
    <w:p w14:paraId="2E317260"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第９条　利用者は、開放校において次の各号に掲げる行為をしてはならない。</w:t>
      </w:r>
    </w:p>
    <w:p w14:paraId="39FD8752"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⑴　施設又は設備を汚損し、損傷し、又は亡失すること。</w:t>
      </w:r>
    </w:p>
    <w:p w14:paraId="4E3D2257"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⑵　指定した場所以外の場所に立ち入ること。</w:t>
      </w:r>
    </w:p>
    <w:p w14:paraId="1A5B3D5F"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lastRenderedPageBreak/>
        <w:t>⑶　指定した設備以外の設備を使用すること。</w:t>
      </w:r>
    </w:p>
    <w:p w14:paraId="62D3DC02" w14:textId="77777777" w:rsidR="002D655D" w:rsidRDefault="002D655D" w:rsidP="002D655D">
      <w:pPr>
        <w:kinsoku w:val="0"/>
        <w:overflowPunct w:val="0"/>
        <w:autoSpaceDE w:val="0"/>
        <w:autoSpaceDN w:val="0"/>
        <w:ind w:firstLineChars="100" w:firstLine="290"/>
        <w:jc w:val="left"/>
        <w:rPr>
          <w:rFonts w:hAnsi="ＭＳ 明朝"/>
          <w:kern w:val="0"/>
        </w:rPr>
      </w:pPr>
      <w:r w:rsidRPr="002D655D">
        <w:rPr>
          <w:rFonts w:hAnsi="ＭＳ 明朝" w:hint="eastAsia"/>
          <w:kern w:val="0"/>
        </w:rPr>
        <w:t>⑷　指定した場所以外の場所に自動車等を乗り入れ、又は駐車すること</w:t>
      </w:r>
      <w:r>
        <w:rPr>
          <w:rFonts w:hAnsi="ＭＳ 明朝" w:hint="eastAsia"/>
          <w:kern w:val="0"/>
        </w:rPr>
        <w:t xml:space="preserve">　　　　　　　　</w:t>
      </w:r>
    </w:p>
    <w:p w14:paraId="394E3037" w14:textId="74AC1184" w:rsidR="002D655D" w:rsidRPr="002D655D" w:rsidRDefault="002D655D" w:rsidP="002D655D">
      <w:pPr>
        <w:kinsoku w:val="0"/>
        <w:overflowPunct w:val="0"/>
        <w:autoSpaceDE w:val="0"/>
        <w:autoSpaceDN w:val="0"/>
        <w:ind w:firstLineChars="100" w:firstLine="290"/>
        <w:jc w:val="left"/>
        <w:rPr>
          <w:rFonts w:hAnsi="ＭＳ 明朝"/>
          <w:kern w:val="0"/>
        </w:rPr>
      </w:pPr>
      <w:r>
        <w:rPr>
          <w:rFonts w:hAnsi="ＭＳ 明朝" w:hint="eastAsia"/>
          <w:kern w:val="0"/>
        </w:rPr>
        <w:t xml:space="preserve">　</w:t>
      </w:r>
      <w:r w:rsidRPr="002D655D">
        <w:rPr>
          <w:rFonts w:hAnsi="ＭＳ 明朝" w:hint="eastAsia"/>
          <w:kern w:val="0"/>
        </w:rPr>
        <w:t>。</w:t>
      </w:r>
    </w:p>
    <w:p w14:paraId="079C8B7F"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⑸　政治活動、宗教活動及び営利を目的とする行為をすること。</w:t>
      </w:r>
    </w:p>
    <w:p w14:paraId="1BA02EA0"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⑹　喫煙すること。</w:t>
      </w:r>
    </w:p>
    <w:p w14:paraId="6B297F66"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⑺　許可なく火気を使用すること。</w:t>
      </w:r>
    </w:p>
    <w:p w14:paraId="32094CA3" w14:textId="77777777" w:rsidR="002D655D" w:rsidRPr="002D655D" w:rsidRDefault="002D655D" w:rsidP="002D655D">
      <w:pPr>
        <w:kinsoku w:val="0"/>
        <w:overflowPunct w:val="0"/>
        <w:autoSpaceDE w:val="0"/>
        <w:autoSpaceDN w:val="0"/>
        <w:ind w:leftChars="100" w:left="580" w:hangingChars="100" w:hanging="290"/>
        <w:jc w:val="left"/>
        <w:rPr>
          <w:rFonts w:hAnsi="ＭＳ 明朝"/>
          <w:kern w:val="0"/>
        </w:rPr>
      </w:pPr>
      <w:r w:rsidRPr="002D655D">
        <w:rPr>
          <w:rFonts w:hAnsi="ＭＳ 明朝" w:hint="eastAsia"/>
          <w:kern w:val="0"/>
        </w:rPr>
        <w:t>⑻　騒音若しくは大声を発し、又は暴力を用いる等他の利用者に迷惑を及ぼすこと。</w:t>
      </w:r>
    </w:p>
    <w:p w14:paraId="29CDE84D"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（利用許可の取消し等）</w:t>
      </w:r>
    </w:p>
    <w:p w14:paraId="5B5598B4"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第１０条　市長は、学校教育上必要と認めた場合又は公共的事業のために利用すると認めた場合は、利用の許可の取消しをすることができる。</w:t>
      </w:r>
    </w:p>
    <w:p w14:paraId="7DD01D36"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市長は、利用者が前条の規定に違反し、又は管理責任者等の指示に従わないときは、利用許可の取消し又は退去を命ずることができる。</w:t>
      </w:r>
    </w:p>
    <w:p w14:paraId="33FD8911"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３　市長は、開放施設の保全又は使用に著しい支障が生じたときは、利用許可の取消し又は利用の中止をすることができる。</w:t>
      </w:r>
    </w:p>
    <w:p w14:paraId="2080331C"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（利用者の原状回復の義務及び賠償責任）</w:t>
      </w:r>
    </w:p>
    <w:p w14:paraId="71357C28"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第１１条　利用者は、開放施設の利用を終わった後又は利用許可の取消し処分を受けたときは、直ちに当該施設等を原状に復さなければならない。</w:t>
      </w:r>
    </w:p>
    <w:p w14:paraId="2BE8F335" w14:textId="5C9639E3"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２　</w:t>
      </w:r>
      <w:r w:rsidR="00E96917">
        <w:rPr>
          <w:rFonts w:hAnsi="ＭＳ 明朝" w:hint="eastAsia"/>
          <w:kern w:val="0"/>
        </w:rPr>
        <w:t>利用者</w:t>
      </w:r>
      <w:r w:rsidRPr="002D655D">
        <w:rPr>
          <w:rFonts w:hAnsi="ＭＳ 明朝" w:hint="eastAsia"/>
          <w:kern w:val="0"/>
        </w:rPr>
        <w:t>は、利用団体、見学者又は応援者が開放校の施設又は設備を汚損し、損傷し、又は亡失したときは、速やかに市長にその旨を届け出なければならない。</w:t>
      </w:r>
    </w:p>
    <w:p w14:paraId="22C708A7"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３　利用者は、利用団体、見学者又は応援者が故意又は重大な過失により、開放校の施設又は設備を汚損し、損傷し、又は亡失した場合は、損害賠償の責任を負うものとする。</w:t>
      </w:r>
    </w:p>
    <w:p w14:paraId="48A3C4AF"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（実費弁償）</w:t>
      </w:r>
    </w:p>
    <w:p w14:paraId="4DBD5B7E"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第１２条　第８条第１項又は第３項の規定により体育館の利用の許可を受けた者は、別表に定める実費を弁償しなければならない。</w:t>
      </w:r>
    </w:p>
    <w:p w14:paraId="746BDC84"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前項の実費弁償金は、利用許可書の交付と引換えに納付しなければならない。</w:t>
      </w:r>
    </w:p>
    <w:p w14:paraId="68F7BBCC"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lastRenderedPageBreak/>
        <w:t>（実費弁償の免除等）</w:t>
      </w:r>
    </w:p>
    <w:p w14:paraId="02EC6717"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第１３条　市長は、特に必要があると認めたときは、前条第１項の実費弁償金を免除し、又はその額を減ずることができる。</w:t>
      </w:r>
    </w:p>
    <w:p w14:paraId="423B9900"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（実費弁償金の還付）</w:t>
      </w:r>
    </w:p>
    <w:p w14:paraId="03695EF6"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第１４条　納付した実費弁償金は、還付しない。ただし、次の各号に該当するときは、その全部又は一部を還付する。</w:t>
      </w:r>
    </w:p>
    <w:p w14:paraId="7C6CB232" w14:textId="77777777" w:rsidR="002D655D" w:rsidRPr="002D655D" w:rsidRDefault="002D655D" w:rsidP="002D655D">
      <w:pPr>
        <w:kinsoku w:val="0"/>
        <w:overflowPunct w:val="0"/>
        <w:autoSpaceDE w:val="0"/>
        <w:autoSpaceDN w:val="0"/>
        <w:ind w:leftChars="100" w:left="580" w:hangingChars="100" w:hanging="290"/>
        <w:jc w:val="left"/>
        <w:rPr>
          <w:rFonts w:hAnsi="ＭＳ 明朝"/>
          <w:kern w:val="0"/>
        </w:rPr>
      </w:pPr>
      <w:r w:rsidRPr="002D655D">
        <w:rPr>
          <w:rFonts w:hAnsi="ＭＳ 明朝" w:hint="eastAsia"/>
          <w:kern w:val="0"/>
        </w:rPr>
        <w:t>⑴　体育館を公用又は公共の用に供するため利用の許可を取り消したとき。</w:t>
      </w:r>
    </w:p>
    <w:p w14:paraId="70FD1628" w14:textId="77777777" w:rsidR="002D655D" w:rsidRPr="002D655D" w:rsidRDefault="002D655D" w:rsidP="002D655D">
      <w:pPr>
        <w:kinsoku w:val="0"/>
        <w:overflowPunct w:val="0"/>
        <w:autoSpaceDE w:val="0"/>
        <w:autoSpaceDN w:val="0"/>
        <w:ind w:leftChars="100" w:left="580" w:hangingChars="100" w:hanging="290"/>
        <w:jc w:val="left"/>
        <w:rPr>
          <w:rFonts w:hAnsi="ＭＳ 明朝"/>
          <w:kern w:val="0"/>
        </w:rPr>
      </w:pPr>
      <w:r w:rsidRPr="002D655D">
        <w:rPr>
          <w:rFonts w:hAnsi="ＭＳ 明朝" w:hint="eastAsia"/>
          <w:kern w:val="0"/>
        </w:rPr>
        <w:t>⑵　利用者の責めに帰することができない理由により体育館を利用することができないとき。</w:t>
      </w:r>
    </w:p>
    <w:p w14:paraId="3847EF3F" w14:textId="77777777" w:rsidR="002D655D" w:rsidRPr="002D655D" w:rsidRDefault="002D655D" w:rsidP="002D655D">
      <w:pPr>
        <w:kinsoku w:val="0"/>
        <w:overflowPunct w:val="0"/>
        <w:autoSpaceDE w:val="0"/>
        <w:autoSpaceDN w:val="0"/>
        <w:ind w:leftChars="100" w:left="290"/>
        <w:jc w:val="left"/>
        <w:rPr>
          <w:rFonts w:hAnsi="ＭＳ 明朝"/>
          <w:kern w:val="0"/>
        </w:rPr>
      </w:pPr>
      <w:r w:rsidRPr="002D655D">
        <w:rPr>
          <w:rFonts w:hAnsi="ＭＳ 明朝" w:hint="eastAsia"/>
          <w:kern w:val="0"/>
        </w:rPr>
        <w:t>（補則）</w:t>
      </w:r>
    </w:p>
    <w:p w14:paraId="3AB22153"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第１５条　この告示に定めるもののほか、必要な事項は、市長が別に定める。</w:t>
      </w:r>
    </w:p>
    <w:p w14:paraId="5EB53408" w14:textId="77777777" w:rsidR="002D655D" w:rsidRPr="002D655D" w:rsidRDefault="002D655D" w:rsidP="002D655D">
      <w:pPr>
        <w:kinsoku w:val="0"/>
        <w:overflowPunct w:val="0"/>
        <w:autoSpaceDE w:val="0"/>
        <w:autoSpaceDN w:val="0"/>
        <w:ind w:leftChars="100" w:left="290" w:firstLineChars="200" w:firstLine="580"/>
        <w:jc w:val="left"/>
        <w:rPr>
          <w:rFonts w:hAnsi="ＭＳ 明朝"/>
          <w:kern w:val="0"/>
        </w:rPr>
      </w:pPr>
      <w:r w:rsidRPr="002D655D">
        <w:rPr>
          <w:rFonts w:hAnsi="ＭＳ 明朝" w:hint="eastAsia"/>
          <w:kern w:val="0"/>
        </w:rPr>
        <w:t>附　則</w:t>
      </w:r>
    </w:p>
    <w:p w14:paraId="689A10AA"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　（施行期日）</w:t>
      </w:r>
    </w:p>
    <w:p w14:paraId="797E29F6"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１　この告示は、令和７年４月１日から施行する。</w:t>
      </w:r>
    </w:p>
    <w:p w14:paraId="781CCB42" w14:textId="77777777" w:rsidR="002D655D" w:rsidRP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 xml:space="preserve">　（経過措置）</w:t>
      </w:r>
    </w:p>
    <w:p w14:paraId="49F2B9BC" w14:textId="5E948281" w:rsidR="002D655D" w:rsidRDefault="002D655D" w:rsidP="002D655D">
      <w:pPr>
        <w:kinsoku w:val="0"/>
        <w:overflowPunct w:val="0"/>
        <w:autoSpaceDE w:val="0"/>
        <w:autoSpaceDN w:val="0"/>
        <w:ind w:left="290" w:hangingChars="100" w:hanging="290"/>
        <w:jc w:val="left"/>
        <w:rPr>
          <w:rFonts w:hAnsi="ＭＳ 明朝"/>
          <w:kern w:val="0"/>
        </w:rPr>
      </w:pPr>
      <w:r w:rsidRPr="002D655D">
        <w:rPr>
          <w:rFonts w:hAnsi="ＭＳ 明朝" w:hint="eastAsia"/>
          <w:kern w:val="0"/>
        </w:rPr>
        <w:t>２　この告示の施行前に廃止前の白岡市学校体育施設の開放に関する規程（昭和５６年白岡町教育委員会告示第１号。以下「旧告示」という。）の規定によりされた処分その他の行為又はこの規則の施行の際現に旧告示の規定によりされている申請その他の行為は、この告示による制定後の白岡市学校体育施設の開放に関する要綱の相当規定によりされた処分その他の行為又は申請その他の行為とみなす。</w:t>
      </w:r>
    </w:p>
    <w:p w14:paraId="1A84BB5E" w14:textId="24871E87" w:rsidR="002D655D" w:rsidRDefault="002D655D" w:rsidP="002D655D">
      <w:pPr>
        <w:spacing w:line="260" w:lineRule="atLeast"/>
        <w:ind w:left="260" w:hanging="260"/>
        <w:rPr>
          <w:rFonts w:hAnsi="ＭＳ 明朝" w:cs="ＭＳ 明朝"/>
          <w:color w:val="000000"/>
        </w:rPr>
      </w:pPr>
      <w:r>
        <w:rPr>
          <w:rFonts w:hAnsi="ＭＳ 明朝" w:cs="ＭＳ 明朝" w:hint="eastAsia"/>
          <w:color w:val="000000"/>
        </w:rPr>
        <w:t>別表（第１２条関係）</w:t>
      </w:r>
    </w:p>
    <w:tbl>
      <w:tblPr>
        <w:tblW w:w="9351" w:type="dxa"/>
        <w:tblInd w:w="289" w:type="dxa"/>
        <w:tblLayout w:type="fixed"/>
        <w:tblCellMar>
          <w:left w:w="0" w:type="dxa"/>
          <w:right w:w="0" w:type="dxa"/>
        </w:tblCellMar>
        <w:tblLook w:val="0000" w:firstRow="0" w:lastRow="0" w:firstColumn="0" w:lastColumn="0" w:noHBand="0" w:noVBand="0"/>
      </w:tblPr>
      <w:tblGrid>
        <w:gridCol w:w="2126"/>
        <w:gridCol w:w="2552"/>
        <w:gridCol w:w="2168"/>
        <w:gridCol w:w="2505"/>
      </w:tblGrid>
      <w:tr w:rsidR="002D655D" w14:paraId="45847A38" w14:textId="77777777" w:rsidTr="002D655D">
        <w:tc>
          <w:tcPr>
            <w:tcW w:w="2126" w:type="dxa"/>
            <w:tcBorders>
              <w:top w:val="single" w:sz="4" w:space="0" w:color="000000"/>
              <w:left w:val="single" w:sz="4" w:space="0" w:color="000000"/>
              <w:bottom w:val="single" w:sz="4" w:space="0" w:color="000000"/>
              <w:right w:val="single" w:sz="4" w:space="0" w:color="000000"/>
            </w:tcBorders>
          </w:tcPr>
          <w:p w14:paraId="7114C057" w14:textId="77777777" w:rsidR="002D655D" w:rsidRDefault="002D655D" w:rsidP="00C11D74">
            <w:pPr>
              <w:spacing w:line="260" w:lineRule="atLeast"/>
              <w:jc w:val="center"/>
              <w:rPr>
                <w:rFonts w:hAnsi="ＭＳ 明朝" w:cs="ＭＳ 明朝"/>
                <w:color w:val="000000"/>
              </w:rPr>
            </w:pPr>
            <w:r>
              <w:rPr>
                <w:rFonts w:hAnsi="ＭＳ 明朝" w:cs="ＭＳ 明朝" w:hint="eastAsia"/>
                <w:color w:val="000000"/>
              </w:rPr>
              <w:t>施設の名称</w:t>
            </w:r>
          </w:p>
        </w:tc>
        <w:tc>
          <w:tcPr>
            <w:tcW w:w="2552" w:type="dxa"/>
            <w:tcBorders>
              <w:top w:val="single" w:sz="4" w:space="0" w:color="000000"/>
              <w:left w:val="nil"/>
              <w:bottom w:val="single" w:sz="4" w:space="0" w:color="000000"/>
              <w:right w:val="single" w:sz="4" w:space="0" w:color="000000"/>
            </w:tcBorders>
          </w:tcPr>
          <w:p w14:paraId="4423B67A" w14:textId="77777777" w:rsidR="002D655D" w:rsidRDefault="002D655D" w:rsidP="00C11D74">
            <w:pPr>
              <w:spacing w:line="260" w:lineRule="atLeast"/>
              <w:jc w:val="center"/>
              <w:rPr>
                <w:rFonts w:hAnsi="ＭＳ 明朝" w:cs="ＭＳ 明朝"/>
                <w:color w:val="000000"/>
              </w:rPr>
            </w:pPr>
            <w:r>
              <w:rPr>
                <w:rFonts w:hAnsi="ＭＳ 明朝" w:cs="ＭＳ 明朝" w:hint="eastAsia"/>
                <w:color w:val="000000"/>
              </w:rPr>
              <w:t>利用区分</w:t>
            </w:r>
          </w:p>
        </w:tc>
        <w:tc>
          <w:tcPr>
            <w:tcW w:w="2168" w:type="dxa"/>
            <w:tcBorders>
              <w:top w:val="single" w:sz="4" w:space="0" w:color="000000"/>
              <w:left w:val="nil"/>
              <w:bottom w:val="single" w:sz="4" w:space="0" w:color="000000"/>
              <w:right w:val="single" w:sz="4" w:space="0" w:color="000000"/>
            </w:tcBorders>
          </w:tcPr>
          <w:p w14:paraId="291C3D50" w14:textId="77777777" w:rsidR="002D655D" w:rsidRDefault="002D655D" w:rsidP="00C11D74">
            <w:pPr>
              <w:spacing w:line="260" w:lineRule="atLeast"/>
              <w:jc w:val="center"/>
              <w:rPr>
                <w:rFonts w:hAnsi="ＭＳ 明朝" w:cs="ＭＳ 明朝"/>
                <w:color w:val="000000"/>
              </w:rPr>
            </w:pPr>
            <w:r>
              <w:rPr>
                <w:rFonts w:hAnsi="ＭＳ 明朝" w:cs="ＭＳ 明朝" w:hint="eastAsia"/>
                <w:color w:val="000000"/>
              </w:rPr>
              <w:t>実費弁償の額</w:t>
            </w:r>
          </w:p>
        </w:tc>
        <w:tc>
          <w:tcPr>
            <w:tcW w:w="2505" w:type="dxa"/>
            <w:tcBorders>
              <w:top w:val="single" w:sz="4" w:space="0" w:color="000000"/>
              <w:left w:val="nil"/>
              <w:bottom w:val="single" w:sz="4" w:space="0" w:color="000000"/>
              <w:right w:val="single" w:sz="4" w:space="0" w:color="000000"/>
            </w:tcBorders>
          </w:tcPr>
          <w:p w14:paraId="3B68FB7B" w14:textId="77777777" w:rsidR="002D655D" w:rsidRDefault="002D655D" w:rsidP="00C11D74">
            <w:pPr>
              <w:spacing w:line="260" w:lineRule="atLeast"/>
              <w:jc w:val="center"/>
              <w:rPr>
                <w:rFonts w:hAnsi="ＭＳ 明朝" w:cs="ＭＳ 明朝"/>
                <w:color w:val="000000"/>
              </w:rPr>
            </w:pPr>
            <w:r>
              <w:rPr>
                <w:rFonts w:hAnsi="ＭＳ 明朝" w:cs="ＭＳ 明朝" w:hint="eastAsia"/>
                <w:color w:val="000000"/>
              </w:rPr>
              <w:t>備考</w:t>
            </w:r>
          </w:p>
        </w:tc>
      </w:tr>
      <w:tr w:rsidR="002D655D" w14:paraId="242B10AC" w14:textId="77777777" w:rsidTr="002D655D">
        <w:tc>
          <w:tcPr>
            <w:tcW w:w="2126" w:type="dxa"/>
            <w:vMerge w:val="restart"/>
            <w:tcBorders>
              <w:top w:val="nil"/>
              <w:left w:val="single" w:sz="4" w:space="0" w:color="000000"/>
              <w:bottom w:val="single" w:sz="4" w:space="0" w:color="000000"/>
              <w:right w:val="single" w:sz="4" w:space="0" w:color="000000"/>
            </w:tcBorders>
          </w:tcPr>
          <w:p w14:paraId="06519CB3" w14:textId="167864D3" w:rsidR="002D655D" w:rsidRDefault="002D655D" w:rsidP="00C11D74">
            <w:pPr>
              <w:kinsoku w:val="0"/>
              <w:overflowPunct w:val="0"/>
              <w:spacing w:line="260" w:lineRule="atLeast"/>
              <w:rPr>
                <w:rFonts w:hAnsi="ＭＳ 明朝" w:cs="ＭＳ 明朝"/>
                <w:color w:val="000000"/>
              </w:rPr>
            </w:pPr>
            <w:r>
              <w:rPr>
                <w:rFonts w:hAnsi="ＭＳ 明朝" w:cs="ＭＳ 明朝" w:hint="eastAsia"/>
                <w:color w:val="000000"/>
              </w:rPr>
              <w:t>体育館（白岡市立小学校及び中学校に設置されているもの）</w:t>
            </w:r>
          </w:p>
        </w:tc>
        <w:tc>
          <w:tcPr>
            <w:tcW w:w="2552" w:type="dxa"/>
            <w:tcBorders>
              <w:top w:val="nil"/>
              <w:left w:val="nil"/>
              <w:bottom w:val="single" w:sz="4" w:space="0" w:color="000000"/>
              <w:right w:val="single" w:sz="4" w:space="0" w:color="000000"/>
            </w:tcBorders>
          </w:tcPr>
          <w:p w14:paraId="03F53727" w14:textId="77777777" w:rsidR="002D655D" w:rsidRDefault="002D655D" w:rsidP="00C11D74">
            <w:pPr>
              <w:spacing w:line="260" w:lineRule="atLeast"/>
              <w:ind w:left="260" w:hanging="260"/>
              <w:rPr>
                <w:rFonts w:hAnsi="ＭＳ 明朝" w:cs="ＭＳ 明朝"/>
                <w:color w:val="000000"/>
              </w:rPr>
            </w:pPr>
            <w:r>
              <w:rPr>
                <w:rFonts w:hAnsi="ＭＳ 明朝" w:cs="ＭＳ 明朝" w:hint="eastAsia"/>
                <w:color w:val="000000"/>
              </w:rPr>
              <w:t>昼間　午前６時から午後６時までの間をいう</w:t>
            </w:r>
          </w:p>
        </w:tc>
        <w:tc>
          <w:tcPr>
            <w:tcW w:w="2168" w:type="dxa"/>
            <w:vMerge w:val="restart"/>
            <w:tcBorders>
              <w:top w:val="nil"/>
              <w:left w:val="nil"/>
              <w:bottom w:val="single" w:sz="4" w:space="0" w:color="000000"/>
              <w:right w:val="single" w:sz="4" w:space="0" w:color="000000"/>
            </w:tcBorders>
          </w:tcPr>
          <w:p w14:paraId="71518884" w14:textId="77777777" w:rsidR="002D655D" w:rsidRDefault="002D655D" w:rsidP="00C11D74">
            <w:pPr>
              <w:spacing w:line="260" w:lineRule="atLeast"/>
              <w:rPr>
                <w:rFonts w:hAnsi="ＭＳ 明朝" w:cs="ＭＳ 明朝"/>
                <w:color w:val="000000"/>
              </w:rPr>
            </w:pPr>
            <w:r>
              <w:rPr>
                <w:rFonts w:hAnsi="ＭＳ 明朝" w:cs="ＭＳ 明朝" w:hint="eastAsia"/>
                <w:color w:val="000000"/>
              </w:rPr>
              <w:t>利用３時間</w:t>
            </w:r>
          </w:p>
          <w:p w14:paraId="5FEF1661" w14:textId="2F97A836" w:rsidR="002D655D" w:rsidRDefault="002D655D" w:rsidP="00C11D74">
            <w:pPr>
              <w:spacing w:line="260" w:lineRule="atLeast"/>
              <w:jc w:val="right"/>
              <w:rPr>
                <w:rFonts w:hAnsi="ＭＳ 明朝" w:cs="ＭＳ 明朝"/>
                <w:color w:val="000000"/>
              </w:rPr>
            </w:pPr>
            <w:r>
              <w:rPr>
                <w:rFonts w:hAnsi="ＭＳ 明朝" w:cs="ＭＳ 明朝" w:hint="eastAsia"/>
                <w:color w:val="000000"/>
              </w:rPr>
              <w:t>９００円</w:t>
            </w:r>
          </w:p>
        </w:tc>
        <w:tc>
          <w:tcPr>
            <w:tcW w:w="2505" w:type="dxa"/>
            <w:vMerge w:val="restart"/>
            <w:tcBorders>
              <w:top w:val="nil"/>
              <w:left w:val="nil"/>
              <w:right w:val="single" w:sz="4" w:space="0" w:color="000000"/>
            </w:tcBorders>
          </w:tcPr>
          <w:p w14:paraId="723A6CC3" w14:textId="77777777" w:rsidR="002D655D" w:rsidRDefault="002D655D" w:rsidP="00C11D74">
            <w:pPr>
              <w:spacing w:line="260" w:lineRule="atLeast"/>
              <w:rPr>
                <w:rFonts w:hAnsi="ＭＳ 明朝" w:cs="ＭＳ 明朝"/>
                <w:color w:val="000000"/>
              </w:rPr>
            </w:pPr>
            <w:r>
              <w:rPr>
                <w:rFonts w:hAnsi="ＭＳ 明朝" w:cs="ＭＳ 明朝" w:hint="eastAsia"/>
                <w:color w:val="000000"/>
              </w:rPr>
              <w:t>篠津小学校体育館</w:t>
            </w:r>
          </w:p>
          <w:p w14:paraId="466B79C3" w14:textId="77777777" w:rsidR="002D655D" w:rsidRDefault="002D655D" w:rsidP="00C11D74">
            <w:pPr>
              <w:spacing w:line="260" w:lineRule="atLeast"/>
              <w:rPr>
                <w:rFonts w:hAnsi="ＭＳ 明朝" w:cs="ＭＳ 明朝"/>
                <w:color w:val="000000"/>
              </w:rPr>
            </w:pPr>
            <w:r>
              <w:rPr>
                <w:rFonts w:hAnsi="ＭＳ 明朝" w:cs="ＭＳ 明朝" w:hint="eastAsia"/>
                <w:color w:val="000000"/>
              </w:rPr>
              <w:t>については左記の額の３分の２の額とする。</w:t>
            </w:r>
          </w:p>
        </w:tc>
      </w:tr>
      <w:tr w:rsidR="002D655D" w14:paraId="490935DD" w14:textId="77777777" w:rsidTr="002D655D">
        <w:tc>
          <w:tcPr>
            <w:tcW w:w="2126" w:type="dxa"/>
            <w:vMerge/>
            <w:tcBorders>
              <w:top w:val="nil"/>
              <w:left w:val="single" w:sz="4" w:space="0" w:color="000000"/>
              <w:bottom w:val="single" w:sz="4" w:space="0" w:color="000000"/>
              <w:right w:val="single" w:sz="4" w:space="0" w:color="000000"/>
            </w:tcBorders>
          </w:tcPr>
          <w:p w14:paraId="232B605E" w14:textId="77777777" w:rsidR="002D655D" w:rsidRDefault="002D655D" w:rsidP="00C11D74">
            <w:pPr>
              <w:rPr>
                <w:sz w:val="24"/>
              </w:rPr>
            </w:pPr>
          </w:p>
        </w:tc>
        <w:tc>
          <w:tcPr>
            <w:tcW w:w="2552" w:type="dxa"/>
            <w:tcBorders>
              <w:top w:val="nil"/>
              <w:left w:val="nil"/>
              <w:bottom w:val="single" w:sz="4" w:space="0" w:color="000000"/>
              <w:right w:val="single" w:sz="4" w:space="0" w:color="000000"/>
            </w:tcBorders>
          </w:tcPr>
          <w:p w14:paraId="521CAD5F" w14:textId="5E5C56EA" w:rsidR="002D655D" w:rsidRDefault="002D655D" w:rsidP="002D655D">
            <w:pPr>
              <w:spacing w:line="260" w:lineRule="atLeast"/>
              <w:ind w:left="260" w:hanging="260"/>
              <w:rPr>
                <w:rFonts w:hAnsi="ＭＳ 明朝" w:cs="ＭＳ 明朝"/>
                <w:color w:val="000000"/>
              </w:rPr>
            </w:pPr>
            <w:r>
              <w:rPr>
                <w:noProof/>
              </w:rPr>
              <mc:AlternateContent>
                <mc:Choice Requires="wps">
                  <w:drawing>
                    <wp:anchor distT="0" distB="0" distL="114300" distR="114300" simplePos="0" relativeHeight="251659264" behindDoc="0" locked="0" layoutInCell="1" allowOverlap="1" wp14:anchorId="10B395AF" wp14:editId="51BDA145">
                      <wp:simplePos x="0" y="0"/>
                      <wp:positionH relativeFrom="column">
                        <wp:posOffset>-1541780</wp:posOffset>
                      </wp:positionH>
                      <wp:positionV relativeFrom="paragraph">
                        <wp:posOffset>288925</wp:posOffset>
                      </wp:positionV>
                      <wp:extent cx="6296025" cy="1714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1450"/>
                              </a:xfrm>
                              <a:prstGeom prst="rect">
                                <a:avLst/>
                              </a:prstGeom>
                              <a:solidFill>
                                <a:schemeClr val="bg1">
                                  <a:lumMod val="100000"/>
                                  <a:lumOff val="0"/>
                                </a:schemeClr>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D55C" id="正方形/長方形 1" o:spid="_x0000_s1026" style="position:absolute;left:0;text-align:left;margin-left:-121.4pt;margin-top:22.75pt;width:49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" fillcolor="white [3212]" strokecolor="white">
                      <v:textbox inset="5.85pt,.7pt,5.85pt,.7pt"/>
                    </v:rect>
                  </w:pict>
                </mc:Fallback>
              </mc:AlternateContent>
            </w:r>
            <w:r>
              <w:rPr>
                <w:rFonts w:hAnsi="ＭＳ 明朝" w:cs="ＭＳ 明朝" w:hint="eastAsia"/>
                <w:color w:val="000000"/>
              </w:rPr>
              <w:t>夜間　午後６時か</w:t>
            </w:r>
            <w:r>
              <w:rPr>
                <w:rFonts w:hAnsi="ＭＳ 明朝" w:cs="ＭＳ 明朝" w:hint="eastAsia"/>
                <w:color w:val="000000"/>
              </w:rPr>
              <w:lastRenderedPageBreak/>
              <w:t>ら午後９時までの間をいう</w:t>
            </w:r>
          </w:p>
        </w:tc>
        <w:tc>
          <w:tcPr>
            <w:tcW w:w="2168" w:type="dxa"/>
            <w:vMerge/>
            <w:tcBorders>
              <w:top w:val="nil"/>
              <w:left w:val="nil"/>
              <w:bottom w:val="single" w:sz="4" w:space="0" w:color="000000"/>
              <w:right w:val="single" w:sz="4" w:space="0" w:color="000000"/>
            </w:tcBorders>
          </w:tcPr>
          <w:p w14:paraId="3133EA55" w14:textId="77777777" w:rsidR="002D655D" w:rsidRDefault="002D655D" w:rsidP="00C11D74">
            <w:pPr>
              <w:spacing w:line="260" w:lineRule="atLeast"/>
              <w:ind w:left="260" w:hanging="260"/>
              <w:rPr>
                <w:rFonts w:hAnsi="ＭＳ 明朝" w:cs="ＭＳ 明朝"/>
                <w:color w:val="000000"/>
              </w:rPr>
            </w:pPr>
          </w:p>
        </w:tc>
        <w:tc>
          <w:tcPr>
            <w:tcW w:w="2505" w:type="dxa"/>
            <w:vMerge/>
            <w:tcBorders>
              <w:left w:val="nil"/>
              <w:bottom w:val="single" w:sz="4" w:space="0" w:color="000000"/>
              <w:right w:val="single" w:sz="4" w:space="0" w:color="000000"/>
            </w:tcBorders>
          </w:tcPr>
          <w:p w14:paraId="2FB18A09" w14:textId="77777777" w:rsidR="002D655D" w:rsidRDefault="002D655D" w:rsidP="00C11D74">
            <w:pPr>
              <w:spacing w:line="260" w:lineRule="atLeast"/>
              <w:rPr>
                <w:rFonts w:hAnsi="ＭＳ 明朝" w:cs="ＭＳ 明朝"/>
                <w:color w:val="000000"/>
              </w:rPr>
            </w:pPr>
          </w:p>
        </w:tc>
      </w:tr>
    </w:tbl>
    <w:p w14:paraId="01643AC7" w14:textId="6E08B032" w:rsidR="002D655D" w:rsidRDefault="002D655D" w:rsidP="002D655D">
      <w:pPr>
        <w:spacing w:line="260" w:lineRule="atLeast"/>
        <w:rPr>
          <w:rFonts w:hAnsi="ＭＳ 明朝" w:cs="ＭＳ 明朝"/>
          <w:color w:val="000000"/>
        </w:rPr>
      </w:pPr>
      <w:bookmarkStart w:id="0" w:name="last"/>
      <w:bookmarkEnd w:id="0"/>
    </w:p>
    <w:p w14:paraId="1C184579" w14:textId="679669CA" w:rsidR="002D655D" w:rsidRPr="002D655D" w:rsidRDefault="002D655D" w:rsidP="002D655D">
      <w:pPr>
        <w:kinsoku w:val="0"/>
        <w:overflowPunct w:val="0"/>
        <w:autoSpaceDE w:val="0"/>
        <w:autoSpaceDN w:val="0"/>
        <w:ind w:left="290" w:hangingChars="100" w:hanging="290"/>
        <w:jc w:val="left"/>
        <w:rPr>
          <w:rFonts w:hAnsi="ＭＳ 明朝"/>
          <w:kern w:val="0"/>
        </w:rPr>
      </w:pPr>
    </w:p>
    <w:sectPr w:rsidR="002D655D" w:rsidRPr="002D655D" w:rsidSect="00675F77">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A4D9" w14:textId="77777777" w:rsidR="004B2CFD" w:rsidRDefault="004B2CFD" w:rsidP="008A67E8">
      <w:r>
        <w:separator/>
      </w:r>
    </w:p>
  </w:endnote>
  <w:endnote w:type="continuationSeparator" w:id="0">
    <w:p w14:paraId="68365FE6" w14:textId="77777777" w:rsidR="004B2CFD" w:rsidRDefault="004B2CFD" w:rsidP="008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36FB" w14:textId="77777777" w:rsidR="004B2CFD" w:rsidRDefault="004B2CFD" w:rsidP="008A67E8">
      <w:r>
        <w:separator/>
      </w:r>
    </w:p>
  </w:footnote>
  <w:footnote w:type="continuationSeparator" w:id="0">
    <w:p w14:paraId="637DE196" w14:textId="77777777" w:rsidR="004B2CFD" w:rsidRDefault="004B2CFD" w:rsidP="008A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hyphenationZone w:val="357"/>
  <w:drawingGridHorizontalSpacing w:val="290"/>
  <w:drawingGridVerticalSpacing w:val="485"/>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6"/>
    <w:rsid w:val="00020CE7"/>
    <w:rsid w:val="0005397E"/>
    <w:rsid w:val="000857BA"/>
    <w:rsid w:val="000B18E0"/>
    <w:rsid w:val="000B4B4F"/>
    <w:rsid w:val="000C1157"/>
    <w:rsid w:val="00155B05"/>
    <w:rsid w:val="001D5E3A"/>
    <w:rsid w:val="001D681F"/>
    <w:rsid w:val="002047B2"/>
    <w:rsid w:val="00225C28"/>
    <w:rsid w:val="00276FB0"/>
    <w:rsid w:val="002843D9"/>
    <w:rsid w:val="002D655D"/>
    <w:rsid w:val="00403233"/>
    <w:rsid w:val="00417EA3"/>
    <w:rsid w:val="004336CC"/>
    <w:rsid w:val="004346E0"/>
    <w:rsid w:val="0047793C"/>
    <w:rsid w:val="004B2CFD"/>
    <w:rsid w:val="004D07CB"/>
    <w:rsid w:val="00506010"/>
    <w:rsid w:val="005C6C52"/>
    <w:rsid w:val="00611098"/>
    <w:rsid w:val="00650526"/>
    <w:rsid w:val="00663D8B"/>
    <w:rsid w:val="00666F49"/>
    <w:rsid w:val="00675F77"/>
    <w:rsid w:val="0068095C"/>
    <w:rsid w:val="006B7187"/>
    <w:rsid w:val="006C5700"/>
    <w:rsid w:val="006F7CA3"/>
    <w:rsid w:val="00720738"/>
    <w:rsid w:val="007450EC"/>
    <w:rsid w:val="007A20AF"/>
    <w:rsid w:val="007D688C"/>
    <w:rsid w:val="007E5127"/>
    <w:rsid w:val="007E750C"/>
    <w:rsid w:val="0081239B"/>
    <w:rsid w:val="00823F76"/>
    <w:rsid w:val="00833C38"/>
    <w:rsid w:val="00860593"/>
    <w:rsid w:val="008A01B2"/>
    <w:rsid w:val="008A67E8"/>
    <w:rsid w:val="008E2472"/>
    <w:rsid w:val="00914295"/>
    <w:rsid w:val="0091506B"/>
    <w:rsid w:val="0092267B"/>
    <w:rsid w:val="00946CAE"/>
    <w:rsid w:val="009A5BE5"/>
    <w:rsid w:val="00A04ACF"/>
    <w:rsid w:val="00A13B00"/>
    <w:rsid w:val="00A31851"/>
    <w:rsid w:val="00A62412"/>
    <w:rsid w:val="00AD1C0B"/>
    <w:rsid w:val="00B52954"/>
    <w:rsid w:val="00B73C84"/>
    <w:rsid w:val="00BD0DD9"/>
    <w:rsid w:val="00BE59AD"/>
    <w:rsid w:val="00C225FA"/>
    <w:rsid w:val="00C91892"/>
    <w:rsid w:val="00C94347"/>
    <w:rsid w:val="00CD28BB"/>
    <w:rsid w:val="00CD5D52"/>
    <w:rsid w:val="00CF2E41"/>
    <w:rsid w:val="00CF3E50"/>
    <w:rsid w:val="00D05E75"/>
    <w:rsid w:val="00D2484F"/>
    <w:rsid w:val="00D82413"/>
    <w:rsid w:val="00D931D0"/>
    <w:rsid w:val="00DA0756"/>
    <w:rsid w:val="00E076B1"/>
    <w:rsid w:val="00E4183C"/>
    <w:rsid w:val="00E418B8"/>
    <w:rsid w:val="00E75CF8"/>
    <w:rsid w:val="00E96917"/>
    <w:rsid w:val="00F87F41"/>
    <w:rsid w:val="00FB162F"/>
    <w:rsid w:val="00FD2000"/>
    <w:rsid w:val="00FD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A7D9285"/>
  <w15:chartTrackingRefBased/>
  <w15:docId w15:val="{48E89FF5-E4F2-4FB5-993F-1CBA8BA0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5F7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Cs w:val="20"/>
    </w:rPr>
  </w:style>
  <w:style w:type="paragraph" w:styleId="a4">
    <w:name w:val="header"/>
    <w:basedOn w:val="a"/>
    <w:link w:val="a5"/>
    <w:rsid w:val="008A67E8"/>
    <w:pPr>
      <w:tabs>
        <w:tab w:val="center" w:pos="4252"/>
        <w:tab w:val="right" w:pos="8504"/>
      </w:tabs>
      <w:snapToGrid w:val="0"/>
    </w:pPr>
  </w:style>
  <w:style w:type="character" w:customStyle="1" w:styleId="a5">
    <w:name w:val="ヘッダー (文字)"/>
    <w:basedOn w:val="a0"/>
    <w:link w:val="a4"/>
    <w:rsid w:val="008A67E8"/>
    <w:rPr>
      <w:rFonts w:ascii="ＭＳ 明朝"/>
      <w:kern w:val="2"/>
      <w:sz w:val="26"/>
      <w:szCs w:val="24"/>
    </w:rPr>
  </w:style>
  <w:style w:type="paragraph" w:styleId="a6">
    <w:name w:val="footer"/>
    <w:basedOn w:val="a"/>
    <w:link w:val="a7"/>
    <w:rsid w:val="008A67E8"/>
    <w:pPr>
      <w:tabs>
        <w:tab w:val="center" w:pos="4252"/>
        <w:tab w:val="right" w:pos="8504"/>
      </w:tabs>
      <w:snapToGrid w:val="0"/>
    </w:pPr>
  </w:style>
  <w:style w:type="character" w:customStyle="1" w:styleId="a7">
    <w:name w:val="フッター (文字)"/>
    <w:basedOn w:val="a0"/>
    <w:link w:val="a6"/>
    <w:rsid w:val="008A67E8"/>
    <w:rPr>
      <w:rFonts w:ascii="ＭＳ 明朝"/>
      <w:kern w:val="2"/>
      <w:sz w:val="26"/>
      <w:szCs w:val="24"/>
    </w:rPr>
  </w:style>
  <w:style w:type="character" w:styleId="a8">
    <w:name w:val="annotation reference"/>
    <w:basedOn w:val="a0"/>
    <w:rsid w:val="008A67E8"/>
    <w:rPr>
      <w:sz w:val="18"/>
      <w:szCs w:val="18"/>
    </w:rPr>
  </w:style>
  <w:style w:type="paragraph" w:styleId="a9">
    <w:name w:val="annotation text"/>
    <w:basedOn w:val="a"/>
    <w:link w:val="aa"/>
    <w:rsid w:val="008A67E8"/>
    <w:pPr>
      <w:jc w:val="left"/>
    </w:pPr>
  </w:style>
  <w:style w:type="character" w:customStyle="1" w:styleId="aa">
    <w:name w:val="コメント文字列 (文字)"/>
    <w:basedOn w:val="a0"/>
    <w:link w:val="a9"/>
    <w:rsid w:val="008A67E8"/>
    <w:rPr>
      <w:rFonts w:ascii="ＭＳ 明朝"/>
      <w:kern w:val="2"/>
      <w:sz w:val="26"/>
      <w:szCs w:val="24"/>
    </w:rPr>
  </w:style>
  <w:style w:type="paragraph" w:styleId="ab">
    <w:name w:val="annotation subject"/>
    <w:basedOn w:val="a9"/>
    <w:next w:val="a9"/>
    <w:link w:val="ac"/>
    <w:rsid w:val="008A67E8"/>
    <w:rPr>
      <w:b/>
      <w:bCs/>
    </w:rPr>
  </w:style>
  <w:style w:type="character" w:customStyle="1" w:styleId="ac">
    <w:name w:val="コメント内容 (文字)"/>
    <w:basedOn w:val="aa"/>
    <w:link w:val="ab"/>
    <w:rsid w:val="008A67E8"/>
    <w:rPr>
      <w:rFonts w:ascii="ＭＳ 明朝"/>
      <w:b/>
      <w:bCs/>
      <w:kern w:val="2"/>
      <w:sz w:val="26"/>
      <w:szCs w:val="24"/>
    </w:rPr>
  </w:style>
  <w:style w:type="paragraph" w:styleId="ad">
    <w:name w:val="Balloon Text"/>
    <w:basedOn w:val="a"/>
    <w:link w:val="ae"/>
    <w:rsid w:val="008A67E8"/>
    <w:rPr>
      <w:rFonts w:asciiTheme="majorHAnsi" w:eastAsiaTheme="majorEastAsia" w:hAnsiTheme="majorHAnsi" w:cstheme="majorBidi"/>
      <w:sz w:val="18"/>
      <w:szCs w:val="18"/>
    </w:rPr>
  </w:style>
  <w:style w:type="character" w:customStyle="1" w:styleId="ae">
    <w:name w:val="吹き出し (文字)"/>
    <w:basedOn w:val="a0"/>
    <w:link w:val="ad"/>
    <w:rsid w:val="008A67E8"/>
    <w:rPr>
      <w:rFonts w:asciiTheme="majorHAnsi" w:eastAsiaTheme="majorEastAsia" w:hAnsiTheme="majorHAnsi" w:cstheme="majorBidi"/>
      <w:kern w:val="2"/>
      <w:sz w:val="18"/>
      <w:szCs w:val="18"/>
    </w:rPr>
  </w:style>
  <w:style w:type="table" w:styleId="af">
    <w:name w:val="Table Grid"/>
    <w:basedOn w:val="a1"/>
    <w:rsid w:val="00F8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B3CB-4CB4-43FC-AEA8-6C35C11C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Template>
  <TotalTime>318</TotalTime>
  <Pages>5</Pages>
  <Words>2383</Words>
  <Characters>170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subject/>
  <dc:creator>白岡町</dc:creator>
  <cp:keywords/>
  <dc:description/>
  <cp:lastModifiedBy>吉野 大輔</cp:lastModifiedBy>
  <cp:revision>36</cp:revision>
  <cp:lastPrinted>2025-03-13T09:57:00Z</cp:lastPrinted>
  <dcterms:created xsi:type="dcterms:W3CDTF">2023-02-03T10:54:00Z</dcterms:created>
  <dcterms:modified xsi:type="dcterms:W3CDTF">2025-04-21T06:54:00Z</dcterms:modified>
</cp:coreProperties>
</file>